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2CF62" w14:textId="36249987" w:rsidR="00257DF2" w:rsidRDefault="00257DF2" w:rsidP="00D74171">
      <w:pPr>
        <w:rPr>
          <w:rFonts w:ascii="Verdana" w:hAnsi="Verdana"/>
          <w:sz w:val="24"/>
          <w:szCs w:val="24"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22A251" wp14:editId="324F6077">
                <wp:simplePos x="0" y="0"/>
                <wp:positionH relativeFrom="margin">
                  <wp:posOffset>704850</wp:posOffset>
                </wp:positionH>
                <wp:positionV relativeFrom="paragraph">
                  <wp:posOffset>0</wp:posOffset>
                </wp:positionV>
                <wp:extent cx="4162425" cy="666750"/>
                <wp:effectExtent l="0" t="0" r="28575" b="190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62425" cy="66675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75C5E0" w14:textId="12F0B853" w:rsidR="00257DF2" w:rsidRPr="00A5205E" w:rsidRDefault="00257DF2" w:rsidP="00257DF2">
                            <w:pPr>
                              <w:jc w:val="center"/>
                              <w:rPr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My child is not following instructions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22A251" id="Rectangle 2" o:spid="_x0000_s1026" style="position:absolute;margin-left:55.5pt;margin-top:0;width:327.75pt;height:52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" fillcolor="#00b050" strokecolor="#1f3763 [1604]" strokeweight="1pt">
                <v:textbox>
                  <w:txbxContent>
                    <w:p w14:paraId="1075C5E0" w14:textId="12F0B853" w:rsidR="00257DF2" w:rsidRPr="00A5205E" w:rsidRDefault="00257DF2" w:rsidP="00257DF2">
                      <w:pPr>
                        <w:jc w:val="center"/>
                        <w:rPr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My child is </w:t>
                      </w:r>
                      <w:r>
                        <w:rPr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not following instructions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331F1E5" w14:textId="77777777" w:rsidR="00257DF2" w:rsidRDefault="00257DF2" w:rsidP="00D74171">
      <w:pPr>
        <w:rPr>
          <w:rFonts w:ascii="Verdana" w:hAnsi="Verdana"/>
          <w:sz w:val="24"/>
          <w:szCs w:val="24"/>
          <w:lang w:eastAsia="en-GB"/>
        </w:rPr>
      </w:pPr>
    </w:p>
    <w:p w14:paraId="44BD7889" w14:textId="77777777" w:rsidR="00257DF2" w:rsidRDefault="00257DF2" w:rsidP="00D74171">
      <w:pPr>
        <w:rPr>
          <w:rFonts w:ascii="Verdana" w:hAnsi="Verdana"/>
          <w:sz w:val="24"/>
          <w:szCs w:val="24"/>
          <w:lang w:eastAsia="en-GB"/>
        </w:rPr>
      </w:pPr>
    </w:p>
    <w:p w14:paraId="5444FD34" w14:textId="4D4E025D" w:rsidR="008C14BB" w:rsidRPr="00D74171" w:rsidRDefault="008C14BB" w:rsidP="00D74171">
      <w:p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Understanding of language may also be referred to as receptive language or comprehension. This is the ability to make sense of spoken information.</w:t>
      </w:r>
    </w:p>
    <w:p w14:paraId="5F446F56" w14:textId="24289220" w:rsidR="008C14BB" w:rsidRPr="00D74171" w:rsidRDefault="008C14BB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 w:rsidRPr="00D74171"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>Children with difficulties understanding language may:</w:t>
      </w:r>
    </w:p>
    <w:p w14:paraId="3E85F51D" w14:textId="77777777" w:rsidR="008C14BB" w:rsidRPr="00D74171" w:rsidRDefault="008C14BB" w:rsidP="00D74171">
      <w:pPr>
        <w:pStyle w:val="ListParagraph"/>
        <w:numPr>
          <w:ilvl w:val="0"/>
          <w:numId w:val="7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Not follow instructions correctly</w:t>
      </w:r>
    </w:p>
    <w:p w14:paraId="34191D45" w14:textId="77777777" w:rsidR="008C14BB" w:rsidRPr="00D74171" w:rsidRDefault="008C14BB" w:rsidP="00D74171">
      <w:pPr>
        <w:pStyle w:val="ListParagraph"/>
        <w:numPr>
          <w:ilvl w:val="0"/>
          <w:numId w:val="7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Appear to ignore you</w:t>
      </w:r>
    </w:p>
    <w:p w14:paraId="4284C1B3" w14:textId="51918F9C" w:rsidR="008C14BB" w:rsidRPr="00D74171" w:rsidRDefault="008C14BB" w:rsidP="00D74171">
      <w:pPr>
        <w:pStyle w:val="ListParagraph"/>
        <w:numPr>
          <w:ilvl w:val="0"/>
          <w:numId w:val="7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Repeat all/parts of questions and instructions rather than responding to them</w:t>
      </w:r>
    </w:p>
    <w:p w14:paraId="7A07BD80" w14:textId="77777777" w:rsidR="008C14BB" w:rsidRPr="00D74171" w:rsidRDefault="008C14BB" w:rsidP="00D74171">
      <w:pPr>
        <w:pStyle w:val="ListParagraph"/>
        <w:numPr>
          <w:ilvl w:val="0"/>
          <w:numId w:val="7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Repeat words or phrases rather than generating their own</w:t>
      </w:r>
    </w:p>
    <w:p w14:paraId="15FDD0A9" w14:textId="77777777" w:rsidR="008C14BB" w:rsidRPr="00D74171" w:rsidRDefault="008C14BB" w:rsidP="00D74171">
      <w:pPr>
        <w:pStyle w:val="ListParagraph"/>
        <w:numPr>
          <w:ilvl w:val="0"/>
          <w:numId w:val="7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Follow the classroom routine by watching what other children are doing</w:t>
      </w:r>
    </w:p>
    <w:p w14:paraId="453AB24B" w14:textId="77777777" w:rsidR="008C14BB" w:rsidRPr="00D74171" w:rsidRDefault="008C14BB" w:rsidP="00D74171">
      <w:pPr>
        <w:pStyle w:val="ListParagraph"/>
        <w:numPr>
          <w:ilvl w:val="0"/>
          <w:numId w:val="7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Find activities which rely on listening to language difficult to cope with</w:t>
      </w:r>
    </w:p>
    <w:p w14:paraId="77D6CB59" w14:textId="77777777" w:rsidR="008C14BB" w:rsidRPr="00D74171" w:rsidRDefault="008C14BB" w:rsidP="00D74171">
      <w:pPr>
        <w:pStyle w:val="ListParagraph"/>
        <w:numPr>
          <w:ilvl w:val="0"/>
          <w:numId w:val="7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Have good mechanical reading but lack true understanding e.g. can read a book by rote but cannot answer questions about what they have read</w:t>
      </w:r>
    </w:p>
    <w:p w14:paraId="064408F3" w14:textId="77777777" w:rsidR="008C14BB" w:rsidRPr="00D74171" w:rsidRDefault="008C14BB" w:rsidP="00D74171">
      <w:pPr>
        <w:pStyle w:val="ListParagraph"/>
        <w:numPr>
          <w:ilvl w:val="0"/>
          <w:numId w:val="7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Have difficulty remembering information</w:t>
      </w:r>
    </w:p>
    <w:p w14:paraId="694845BF" w14:textId="40345C01" w:rsidR="008C14BB" w:rsidRPr="00D74171" w:rsidRDefault="008C14BB" w:rsidP="00D74171">
      <w:pPr>
        <w:pStyle w:val="ListParagraph"/>
        <w:numPr>
          <w:ilvl w:val="0"/>
          <w:numId w:val="7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Use strategies to cover up difficulties understanding e.g. changing the subject or watching the speaker’s face to guess the answer</w:t>
      </w:r>
    </w:p>
    <w:p w14:paraId="24D0B672" w14:textId="33BA5F77" w:rsidR="008C14BB" w:rsidRPr="00D74171" w:rsidRDefault="008C14BB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 w:rsidRPr="00D74171"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>Strategies to support understanding of language in school</w:t>
      </w:r>
    </w:p>
    <w:p w14:paraId="52D2A9F8" w14:textId="369C6239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b/>
          <w:bCs/>
          <w:sz w:val="24"/>
          <w:szCs w:val="24"/>
          <w:lang w:eastAsia="en-GB"/>
        </w:rPr>
        <w:t>Gain the child’s attention</w:t>
      </w:r>
      <w:r w:rsidRPr="00D74171">
        <w:rPr>
          <w:rFonts w:ascii="Verdana" w:hAnsi="Verdana"/>
          <w:sz w:val="24"/>
          <w:szCs w:val="24"/>
          <w:lang w:eastAsia="en-GB"/>
        </w:rPr>
        <w:t xml:space="preserve"> before speaking by </w:t>
      </w:r>
      <w:r w:rsidR="009C4555" w:rsidRPr="00D74171">
        <w:rPr>
          <w:rFonts w:ascii="Verdana" w:hAnsi="Verdana"/>
          <w:sz w:val="24"/>
          <w:szCs w:val="24"/>
          <w:lang w:eastAsia="en-GB"/>
        </w:rPr>
        <w:t>saying their name</w:t>
      </w:r>
      <w:r w:rsidR="009C4555">
        <w:rPr>
          <w:rFonts w:ascii="Verdana" w:hAnsi="Verdana"/>
          <w:sz w:val="24"/>
          <w:szCs w:val="24"/>
          <w:lang w:eastAsia="en-GB"/>
        </w:rPr>
        <w:t xml:space="preserve"> or</w:t>
      </w:r>
      <w:r w:rsidR="009C4555" w:rsidRPr="00D74171">
        <w:rPr>
          <w:rFonts w:ascii="Verdana" w:hAnsi="Verdana"/>
          <w:sz w:val="24"/>
          <w:szCs w:val="24"/>
          <w:lang w:eastAsia="en-GB"/>
        </w:rPr>
        <w:t xml:space="preserve"> </w:t>
      </w:r>
      <w:r w:rsidRPr="00D74171">
        <w:rPr>
          <w:rFonts w:ascii="Verdana" w:hAnsi="Verdana"/>
          <w:sz w:val="24"/>
          <w:szCs w:val="24"/>
          <w:lang w:eastAsia="en-GB"/>
        </w:rPr>
        <w:t>physical prompts</w:t>
      </w:r>
      <w:r w:rsidR="009C4555">
        <w:rPr>
          <w:rFonts w:ascii="Verdana" w:hAnsi="Verdana"/>
          <w:sz w:val="24"/>
          <w:szCs w:val="24"/>
          <w:lang w:eastAsia="en-GB"/>
        </w:rPr>
        <w:t>,</w:t>
      </w:r>
      <w:r w:rsidRPr="00D74171">
        <w:rPr>
          <w:rFonts w:ascii="Verdana" w:hAnsi="Verdana"/>
          <w:sz w:val="24"/>
          <w:szCs w:val="24"/>
          <w:lang w:eastAsia="en-GB"/>
        </w:rPr>
        <w:t xml:space="preserve"> such as touching their arm</w:t>
      </w:r>
    </w:p>
    <w:p w14:paraId="76CF6363" w14:textId="77777777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Try to </w:t>
      </w:r>
      <w:r w:rsidRPr="00D74171">
        <w:rPr>
          <w:rFonts w:ascii="Verdana" w:hAnsi="Verdana"/>
          <w:b/>
          <w:bCs/>
          <w:sz w:val="24"/>
          <w:szCs w:val="24"/>
          <w:lang w:eastAsia="en-GB"/>
        </w:rPr>
        <w:t>minimise distractions</w:t>
      </w:r>
    </w:p>
    <w:p w14:paraId="0D24B412" w14:textId="77777777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Be </w:t>
      </w:r>
      <w:r w:rsidRPr="00D74171">
        <w:rPr>
          <w:rFonts w:ascii="Verdana" w:hAnsi="Verdana"/>
          <w:b/>
          <w:bCs/>
          <w:sz w:val="24"/>
          <w:szCs w:val="24"/>
          <w:lang w:eastAsia="en-GB"/>
        </w:rPr>
        <w:t>aware </w:t>
      </w:r>
      <w:r w:rsidRPr="00D74171">
        <w:rPr>
          <w:rFonts w:ascii="Verdana" w:hAnsi="Verdana"/>
          <w:sz w:val="24"/>
          <w:szCs w:val="24"/>
          <w:lang w:eastAsia="en-GB"/>
        </w:rPr>
        <w:t>of the child’s level of understanding</w:t>
      </w:r>
    </w:p>
    <w:p w14:paraId="541CC79E" w14:textId="0BA8DD86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b/>
          <w:bCs/>
          <w:sz w:val="24"/>
          <w:szCs w:val="24"/>
          <w:lang w:eastAsia="en-GB"/>
        </w:rPr>
        <w:t>Simplify </w:t>
      </w:r>
      <w:r w:rsidRPr="00D74171">
        <w:rPr>
          <w:rFonts w:ascii="Verdana" w:hAnsi="Verdana"/>
          <w:sz w:val="24"/>
          <w:szCs w:val="24"/>
          <w:lang w:eastAsia="en-GB"/>
        </w:rPr>
        <w:t xml:space="preserve">your vocabulary </w:t>
      </w:r>
      <w:r w:rsidR="009C4555">
        <w:rPr>
          <w:rFonts w:ascii="Verdana" w:hAnsi="Verdana"/>
          <w:sz w:val="24"/>
          <w:szCs w:val="24"/>
          <w:lang w:eastAsia="en-GB"/>
        </w:rPr>
        <w:t xml:space="preserve">(words) </w:t>
      </w:r>
      <w:r w:rsidRPr="00D74171">
        <w:rPr>
          <w:rFonts w:ascii="Verdana" w:hAnsi="Verdana"/>
          <w:sz w:val="24"/>
          <w:szCs w:val="24"/>
          <w:lang w:eastAsia="en-GB"/>
        </w:rPr>
        <w:t>and sentence</w:t>
      </w:r>
      <w:r w:rsidR="009C4555">
        <w:rPr>
          <w:rFonts w:ascii="Verdana" w:hAnsi="Verdana"/>
          <w:sz w:val="24"/>
          <w:szCs w:val="24"/>
          <w:lang w:eastAsia="en-GB"/>
        </w:rPr>
        <w:t>s</w:t>
      </w:r>
    </w:p>
    <w:p w14:paraId="6F22D143" w14:textId="77777777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b/>
          <w:bCs/>
          <w:sz w:val="24"/>
          <w:szCs w:val="24"/>
          <w:lang w:eastAsia="en-GB"/>
        </w:rPr>
        <w:t>Reduce </w:t>
      </w:r>
      <w:r w:rsidRPr="00D74171">
        <w:rPr>
          <w:rFonts w:ascii="Verdana" w:hAnsi="Verdana"/>
          <w:sz w:val="24"/>
          <w:szCs w:val="24"/>
          <w:lang w:eastAsia="en-GB"/>
        </w:rPr>
        <w:t>your sentence length, breaking into manageable chunks</w:t>
      </w:r>
    </w:p>
    <w:p w14:paraId="25C2E184" w14:textId="77777777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b/>
          <w:bCs/>
          <w:sz w:val="24"/>
          <w:szCs w:val="24"/>
          <w:lang w:eastAsia="en-GB"/>
        </w:rPr>
        <w:t>Repeat </w:t>
      </w:r>
      <w:r w:rsidRPr="00D74171">
        <w:rPr>
          <w:rFonts w:ascii="Verdana" w:hAnsi="Verdana"/>
          <w:sz w:val="24"/>
          <w:szCs w:val="24"/>
          <w:lang w:eastAsia="en-GB"/>
        </w:rPr>
        <w:t>key words and rephrase instructions as necessary</w:t>
      </w:r>
    </w:p>
    <w:p w14:paraId="40524744" w14:textId="77777777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b/>
          <w:bCs/>
          <w:sz w:val="24"/>
          <w:szCs w:val="24"/>
          <w:lang w:eastAsia="en-GB"/>
        </w:rPr>
        <w:t>Speak slowly</w:t>
      </w:r>
      <w:r w:rsidRPr="00D74171">
        <w:rPr>
          <w:rFonts w:ascii="Verdana" w:hAnsi="Verdana"/>
          <w:sz w:val="24"/>
          <w:szCs w:val="24"/>
          <w:lang w:eastAsia="en-GB"/>
        </w:rPr>
        <w:t> – use pause and emphasis to highlight the key information</w:t>
      </w:r>
    </w:p>
    <w:p w14:paraId="2F84CC07" w14:textId="77777777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Use </w:t>
      </w:r>
      <w:r w:rsidRPr="00D74171">
        <w:rPr>
          <w:rFonts w:ascii="Verdana" w:hAnsi="Verdana"/>
          <w:b/>
          <w:bCs/>
          <w:sz w:val="24"/>
          <w:szCs w:val="24"/>
          <w:lang w:eastAsia="en-GB"/>
        </w:rPr>
        <w:t>visual prompts</w:t>
      </w:r>
      <w:r w:rsidRPr="00D74171">
        <w:rPr>
          <w:rFonts w:ascii="Verdana" w:hAnsi="Verdana"/>
          <w:sz w:val="24"/>
          <w:szCs w:val="24"/>
          <w:lang w:eastAsia="en-GB"/>
        </w:rPr>
        <w:t> to support your language e.g. gesture, pictures, objects, mind mapping</w:t>
      </w:r>
    </w:p>
    <w:p w14:paraId="1493F798" w14:textId="77777777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Give the child </w:t>
      </w:r>
      <w:r w:rsidRPr="00D74171">
        <w:rPr>
          <w:rFonts w:ascii="Verdana" w:hAnsi="Verdana"/>
          <w:b/>
          <w:bCs/>
          <w:sz w:val="24"/>
          <w:szCs w:val="24"/>
          <w:lang w:eastAsia="en-GB"/>
        </w:rPr>
        <w:t>plenty of time</w:t>
      </w:r>
      <w:r w:rsidRPr="00D74171">
        <w:rPr>
          <w:rFonts w:ascii="Verdana" w:hAnsi="Verdana"/>
          <w:sz w:val="24"/>
          <w:szCs w:val="24"/>
          <w:lang w:eastAsia="en-GB"/>
        </w:rPr>
        <w:t> to listen and respond</w:t>
      </w:r>
    </w:p>
    <w:p w14:paraId="0B8E4DE6" w14:textId="77777777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Check the child </w:t>
      </w:r>
      <w:r w:rsidRPr="00D74171">
        <w:rPr>
          <w:rFonts w:ascii="Verdana" w:hAnsi="Verdana"/>
          <w:b/>
          <w:bCs/>
          <w:sz w:val="24"/>
          <w:szCs w:val="24"/>
          <w:lang w:eastAsia="en-GB"/>
        </w:rPr>
        <w:t>understands</w:t>
      </w:r>
      <w:r w:rsidRPr="00D74171">
        <w:rPr>
          <w:rFonts w:ascii="Verdana" w:hAnsi="Verdana"/>
          <w:sz w:val="24"/>
          <w:szCs w:val="24"/>
          <w:lang w:eastAsia="en-GB"/>
        </w:rPr>
        <w:t> the task (e.g. ask them to repeat or paraphrase the instruction)</w:t>
      </w:r>
    </w:p>
    <w:p w14:paraId="6D4F3590" w14:textId="77777777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Encourage the child to </w:t>
      </w:r>
      <w:r w:rsidRPr="00D74171">
        <w:rPr>
          <w:rFonts w:ascii="Verdana" w:hAnsi="Verdana"/>
          <w:b/>
          <w:bCs/>
          <w:sz w:val="24"/>
          <w:szCs w:val="24"/>
          <w:lang w:eastAsia="en-GB"/>
        </w:rPr>
        <w:t>ask for help</w:t>
      </w:r>
      <w:r w:rsidRPr="00D74171">
        <w:rPr>
          <w:rFonts w:ascii="Verdana" w:hAnsi="Verdana"/>
          <w:sz w:val="24"/>
          <w:szCs w:val="24"/>
          <w:lang w:eastAsia="en-GB"/>
        </w:rPr>
        <w:t> if something’s not understood</w:t>
      </w:r>
    </w:p>
    <w:p w14:paraId="12C6BA52" w14:textId="77777777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Give </w:t>
      </w:r>
      <w:r w:rsidRPr="00D74171">
        <w:rPr>
          <w:rFonts w:ascii="Verdana" w:hAnsi="Verdana"/>
          <w:b/>
          <w:bCs/>
          <w:sz w:val="24"/>
          <w:szCs w:val="24"/>
          <w:lang w:eastAsia="en-GB"/>
        </w:rPr>
        <w:t>extra time</w:t>
      </w:r>
      <w:r w:rsidRPr="00D74171">
        <w:rPr>
          <w:rFonts w:ascii="Verdana" w:hAnsi="Verdana"/>
          <w:sz w:val="24"/>
          <w:szCs w:val="24"/>
          <w:lang w:eastAsia="en-GB"/>
        </w:rPr>
        <w:t> for teaching new concepts and vocabulary</w:t>
      </w:r>
    </w:p>
    <w:p w14:paraId="6CE68991" w14:textId="77777777" w:rsidR="008C14BB" w:rsidRP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lastRenderedPageBreak/>
        <w:t>Try to </w:t>
      </w:r>
      <w:r w:rsidRPr="00D74171">
        <w:rPr>
          <w:rFonts w:ascii="Verdana" w:hAnsi="Verdana"/>
          <w:b/>
          <w:bCs/>
          <w:sz w:val="24"/>
          <w:szCs w:val="24"/>
          <w:lang w:eastAsia="en-GB"/>
        </w:rPr>
        <w:t>avoid</w:t>
      </w:r>
      <w:r w:rsidRPr="00D74171">
        <w:rPr>
          <w:rFonts w:ascii="Verdana" w:hAnsi="Verdana"/>
          <w:sz w:val="24"/>
          <w:szCs w:val="24"/>
          <w:lang w:eastAsia="en-GB"/>
        </w:rPr>
        <w:t> using abstract concepts such as “before” or “after” when giving instructions</w:t>
      </w:r>
    </w:p>
    <w:p w14:paraId="0D5B2A78" w14:textId="68472383" w:rsidR="00D74171" w:rsidRDefault="008C14BB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 w:rsidRPr="00D74171">
        <w:rPr>
          <w:rFonts w:ascii="Verdana" w:hAnsi="Verdana"/>
          <w:sz w:val="24"/>
          <w:szCs w:val="24"/>
          <w:lang w:eastAsia="en-GB"/>
        </w:rPr>
        <w:t>Encourage the child to use </w:t>
      </w:r>
      <w:r w:rsidRPr="00D74171">
        <w:rPr>
          <w:rFonts w:ascii="Verdana" w:hAnsi="Verdana"/>
          <w:b/>
          <w:bCs/>
          <w:sz w:val="24"/>
          <w:szCs w:val="24"/>
          <w:lang w:eastAsia="en-GB"/>
        </w:rPr>
        <w:t>strategies in processing information</w:t>
      </w:r>
      <w:r w:rsidRPr="00D74171">
        <w:rPr>
          <w:rFonts w:ascii="Verdana" w:hAnsi="Verdana"/>
          <w:sz w:val="24"/>
          <w:szCs w:val="24"/>
          <w:lang w:eastAsia="en-GB"/>
        </w:rPr>
        <w:t>, such as silent rehearsal of the instruction, or identifying important words in the instructio</w:t>
      </w:r>
      <w:r w:rsidR="00580489">
        <w:rPr>
          <w:rFonts w:ascii="Verdana" w:hAnsi="Verdana"/>
          <w:sz w:val="24"/>
          <w:szCs w:val="24"/>
          <w:lang w:eastAsia="en-GB"/>
        </w:rPr>
        <w:t>n</w:t>
      </w:r>
    </w:p>
    <w:p w14:paraId="0C2A3D86" w14:textId="74D69A43" w:rsidR="009C4555" w:rsidRPr="00580489" w:rsidRDefault="009C4555" w:rsidP="00D74171">
      <w:pPr>
        <w:pStyle w:val="ListParagraph"/>
        <w:numPr>
          <w:ilvl w:val="0"/>
          <w:numId w:val="8"/>
        </w:num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 xml:space="preserve">Encourage the child to </w:t>
      </w:r>
      <w:r w:rsidRPr="009C4555">
        <w:rPr>
          <w:rFonts w:ascii="Verdana" w:hAnsi="Verdana"/>
          <w:b/>
          <w:bCs/>
          <w:sz w:val="24"/>
          <w:szCs w:val="24"/>
          <w:lang w:eastAsia="en-GB"/>
        </w:rPr>
        <w:t>ask for help</w:t>
      </w:r>
      <w:r>
        <w:rPr>
          <w:rFonts w:ascii="Verdana" w:hAnsi="Verdana"/>
          <w:sz w:val="24"/>
          <w:szCs w:val="24"/>
          <w:lang w:eastAsia="en-GB"/>
        </w:rPr>
        <w:t xml:space="preserve"> when they are not sure of what to do</w:t>
      </w:r>
    </w:p>
    <w:p w14:paraId="7C1C69DA" w14:textId="61C994B7" w:rsidR="008C14BB" w:rsidRPr="00D74171" w:rsidRDefault="008C14BB" w:rsidP="00D74171">
      <w:pPr>
        <w:rPr>
          <w:rFonts w:ascii="Verdana" w:hAnsi="Verdana"/>
          <w:sz w:val="24"/>
          <w:szCs w:val="24"/>
        </w:rPr>
      </w:pPr>
      <w:r w:rsidRPr="00D74171">
        <w:rPr>
          <w:rFonts w:ascii="Verdana" w:hAnsi="Verdana" w:cs="Times New Roman"/>
          <w:sz w:val="24"/>
          <w:szCs w:val="24"/>
        </w:rPr>
        <w:t>Start by trying some of the tips provided. If your concerns persist, you can arrange a meeting with your child</w:t>
      </w:r>
      <w:r w:rsidRPr="00D74171">
        <w:rPr>
          <w:rFonts w:ascii="Verdana" w:hAnsi="Verdana"/>
          <w:sz w:val="24"/>
          <w:szCs w:val="24"/>
        </w:rPr>
        <w:t>’</w:t>
      </w:r>
      <w:r w:rsidRPr="00D74171">
        <w:rPr>
          <w:rFonts w:ascii="Verdana" w:hAnsi="Verdana" w:cs="Times New Roman"/>
          <w:sz w:val="24"/>
          <w:szCs w:val="24"/>
        </w:rPr>
        <w:t>s class teacher or the school</w:t>
      </w:r>
      <w:r w:rsidRPr="00D74171">
        <w:rPr>
          <w:rFonts w:ascii="Verdana" w:hAnsi="Verdana"/>
          <w:sz w:val="24"/>
          <w:szCs w:val="24"/>
        </w:rPr>
        <w:t xml:space="preserve"> </w:t>
      </w:r>
      <w:r w:rsidRPr="00D74171">
        <w:rPr>
          <w:rFonts w:ascii="Verdana" w:hAnsi="Verdana" w:cs="Times New Roman"/>
          <w:sz w:val="24"/>
          <w:szCs w:val="24"/>
        </w:rPr>
        <w:t>ALNC</w:t>
      </w:r>
      <w:r w:rsidR="00D74171" w:rsidRPr="00D74171">
        <w:rPr>
          <w:rFonts w:ascii="Verdana" w:hAnsi="Verdana"/>
          <w:sz w:val="24"/>
          <w:szCs w:val="24"/>
        </w:rPr>
        <w:t>O</w:t>
      </w:r>
      <w:r w:rsidRPr="00D74171">
        <w:rPr>
          <w:rFonts w:ascii="Verdana" w:hAnsi="Verdana" w:cs="Times New Roman"/>
          <w:sz w:val="24"/>
          <w:szCs w:val="24"/>
        </w:rPr>
        <w:t xml:space="preserve"> (Additional Learning Needs Coordinator). They can provide more insight into how your child is communicating at school.</w:t>
      </w:r>
    </w:p>
    <w:p w14:paraId="57AD037A" w14:textId="1E19BE34" w:rsidR="008C14BB" w:rsidRPr="00D74171" w:rsidRDefault="008C14BB" w:rsidP="00D74171">
      <w:pPr>
        <w:rPr>
          <w:rFonts w:ascii="Verdana" w:hAnsi="Verdana" w:cs="Times New Roman"/>
          <w:sz w:val="24"/>
          <w:szCs w:val="24"/>
        </w:rPr>
      </w:pPr>
      <w:r w:rsidRPr="00D74171">
        <w:rPr>
          <w:rFonts w:ascii="Verdana" w:hAnsi="Verdana" w:cs="Times New Roman"/>
          <w:sz w:val="24"/>
          <w:szCs w:val="24"/>
        </w:rPr>
        <w:t>Many schools are experienced in carrying out speech and language screenings to identify children who might need support. These screenings help create tailored program</w:t>
      </w:r>
      <w:r w:rsidR="009C4555">
        <w:rPr>
          <w:rFonts w:ascii="Verdana" w:hAnsi="Verdana" w:cs="Times New Roman"/>
          <w:sz w:val="24"/>
          <w:szCs w:val="24"/>
        </w:rPr>
        <w:t>me</w:t>
      </w:r>
      <w:r w:rsidRPr="00D74171">
        <w:rPr>
          <w:rFonts w:ascii="Verdana" w:hAnsi="Verdana" w:cs="Times New Roman"/>
          <w:sz w:val="24"/>
          <w:szCs w:val="24"/>
        </w:rPr>
        <w:t>s that trained school staff can implement. Often, this is all the support your child needs.</w:t>
      </w:r>
    </w:p>
    <w:p w14:paraId="236B4D8B" w14:textId="0087D749" w:rsidR="008C14BB" w:rsidRPr="00D74171" w:rsidRDefault="008C14BB" w:rsidP="00D74171">
      <w:pPr>
        <w:rPr>
          <w:rFonts w:ascii="Verdana" w:hAnsi="Verdana" w:cs="Calibri"/>
          <w:sz w:val="24"/>
          <w:szCs w:val="24"/>
        </w:rPr>
      </w:pPr>
      <w:r w:rsidRPr="00D74171">
        <w:rPr>
          <w:rFonts w:ascii="Verdana" w:hAnsi="Verdana" w:cs="Times New Roman"/>
          <w:sz w:val="24"/>
          <w:szCs w:val="24"/>
        </w:rPr>
        <w:t xml:space="preserve">In some cases, schools can also work with Specialist Teachers, who have extra training in Speech, Language, and Communication Needs. If your child </w:t>
      </w:r>
      <w:r w:rsidRPr="00D74171">
        <w:rPr>
          <w:rFonts w:ascii="Verdana" w:hAnsi="Verdana"/>
          <w:sz w:val="24"/>
          <w:szCs w:val="24"/>
        </w:rPr>
        <w:t>doesn’t</w:t>
      </w:r>
      <w:r w:rsidRPr="00D74171">
        <w:rPr>
          <w:rFonts w:ascii="Verdana" w:hAnsi="Verdana" w:cs="Times New Roman"/>
          <w:sz w:val="24"/>
          <w:szCs w:val="24"/>
        </w:rPr>
        <w:t xml:space="preserve"> show progress with the school-based program, teachers can discuss your child</w:t>
      </w:r>
      <w:r w:rsidR="00D74171" w:rsidRPr="00D74171">
        <w:rPr>
          <w:rFonts w:ascii="Verdana" w:hAnsi="Verdana"/>
          <w:sz w:val="24"/>
          <w:szCs w:val="24"/>
        </w:rPr>
        <w:t>’</w:t>
      </w:r>
      <w:r w:rsidRPr="00D74171">
        <w:rPr>
          <w:rFonts w:ascii="Verdana" w:hAnsi="Verdana"/>
          <w:sz w:val="24"/>
          <w:szCs w:val="24"/>
        </w:rPr>
        <w:t xml:space="preserve">s </w:t>
      </w:r>
      <w:r w:rsidRPr="00D74171">
        <w:rPr>
          <w:rFonts w:ascii="Verdana" w:hAnsi="Verdana" w:cs="Times New Roman"/>
          <w:sz w:val="24"/>
          <w:szCs w:val="24"/>
        </w:rPr>
        <w:t>development with a Specialist Teacher. These teachers closely collaborate with NHS Speech and Language Therapists, who can offer guidance on whether further help is needed.</w:t>
      </w:r>
    </w:p>
    <w:p w14:paraId="37AEDFEE" w14:textId="242011C4" w:rsidR="008C14BB" w:rsidRDefault="009C4555" w:rsidP="00D74171">
      <w:pPr>
        <w:rPr>
          <w:rFonts w:ascii="Verdana" w:hAnsi="Verdana" w:cs="Calibri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 xml:space="preserve">In some cases, a referral to the NHS Speech and Language Therapy service may be appropriate for assessment and advice. </w:t>
      </w:r>
      <w:r w:rsidR="008C14BB" w:rsidRPr="00D74171">
        <w:rPr>
          <w:rFonts w:ascii="Verdana" w:hAnsi="Verdana" w:cs="Times New Roman"/>
          <w:sz w:val="24"/>
          <w:szCs w:val="24"/>
        </w:rPr>
        <w:t xml:space="preserve">School staff are in the best position to provide information about how your </w:t>
      </w:r>
      <w:r w:rsidR="008C14BB" w:rsidRPr="00D74171">
        <w:rPr>
          <w:rFonts w:ascii="Verdana" w:hAnsi="Verdana"/>
          <w:sz w:val="24"/>
          <w:szCs w:val="24"/>
        </w:rPr>
        <w:t>child’s</w:t>
      </w:r>
      <w:r w:rsidR="008C14BB" w:rsidRPr="00D74171">
        <w:rPr>
          <w:rFonts w:ascii="Verdana" w:hAnsi="Verdana" w:cs="Times New Roman"/>
          <w:sz w:val="24"/>
          <w:szCs w:val="24"/>
        </w:rPr>
        <w:t xml:space="preserve"> communication is affecting their learning and relationships. They can also share what support </w:t>
      </w:r>
      <w:r w:rsidR="008C14BB" w:rsidRPr="00D74171">
        <w:rPr>
          <w:rFonts w:ascii="Verdana" w:hAnsi="Verdana"/>
          <w:sz w:val="24"/>
          <w:szCs w:val="24"/>
        </w:rPr>
        <w:t>they</w:t>
      </w:r>
      <w:r>
        <w:rPr>
          <w:rFonts w:ascii="Verdana" w:hAnsi="Verdana"/>
          <w:sz w:val="24"/>
          <w:szCs w:val="24"/>
        </w:rPr>
        <w:t xml:space="preserve"> ha</w:t>
      </w:r>
      <w:r w:rsidR="008C14BB" w:rsidRPr="00D74171">
        <w:rPr>
          <w:rFonts w:ascii="Verdana" w:hAnsi="Verdana"/>
          <w:sz w:val="24"/>
          <w:szCs w:val="24"/>
        </w:rPr>
        <w:t>ve</w:t>
      </w:r>
      <w:r w:rsidR="008C14BB" w:rsidRPr="00D74171">
        <w:rPr>
          <w:rFonts w:ascii="Verdana" w:hAnsi="Verdana" w:cs="Times New Roman"/>
          <w:sz w:val="24"/>
          <w:szCs w:val="24"/>
        </w:rPr>
        <w:t xml:space="preserve"> already put in place to assist your </w:t>
      </w:r>
      <w:r w:rsidR="008C14BB" w:rsidRPr="00D74171">
        <w:rPr>
          <w:rFonts w:ascii="Verdana" w:hAnsi="Verdana"/>
          <w:sz w:val="24"/>
          <w:szCs w:val="24"/>
        </w:rPr>
        <w:t>child’s</w:t>
      </w:r>
      <w:r w:rsidR="008C14BB" w:rsidRPr="00D74171">
        <w:rPr>
          <w:rFonts w:ascii="Verdana" w:hAnsi="Verdana" w:cs="Times New Roman"/>
          <w:sz w:val="24"/>
          <w:szCs w:val="24"/>
        </w:rPr>
        <w:t xml:space="preserve"> speech, language, and communication development.</w:t>
      </w:r>
      <w:r>
        <w:rPr>
          <w:rFonts w:ascii="Verdana" w:hAnsi="Verdana" w:cs="Times New Roman"/>
          <w:sz w:val="24"/>
          <w:szCs w:val="24"/>
        </w:rPr>
        <w:t xml:space="preserve"> As a result, we recommend that </w:t>
      </w:r>
      <w:r w:rsidRPr="009C4555">
        <w:rPr>
          <w:rFonts w:ascii="Verdana" w:hAnsi="Verdana" w:cs="Times New Roman"/>
          <w:i/>
          <w:iCs/>
          <w:sz w:val="24"/>
          <w:szCs w:val="24"/>
        </w:rPr>
        <w:t>they</w:t>
      </w:r>
      <w:r>
        <w:rPr>
          <w:rFonts w:ascii="Verdana" w:hAnsi="Verdana" w:cs="Times New Roman"/>
          <w:sz w:val="24"/>
          <w:szCs w:val="24"/>
        </w:rPr>
        <w:t xml:space="preserve"> refer your child to the service. </w:t>
      </w:r>
    </w:p>
    <w:p w14:paraId="5FFAF428" w14:textId="77777777" w:rsidR="00370FEE" w:rsidRPr="009C4555" w:rsidRDefault="00370FEE" w:rsidP="00370FEE">
      <w:pPr>
        <w:pStyle w:val="Subtitle"/>
        <w:jc w:val="both"/>
        <w:rPr>
          <w:b w:val="0"/>
          <w:bCs w:val="0"/>
          <w:color w:val="000000" w:themeColor="text1"/>
          <w:sz w:val="24"/>
        </w:rPr>
      </w:pPr>
      <w:r w:rsidRPr="009C4555">
        <w:rPr>
          <w:b w:val="0"/>
          <w:bCs w:val="0"/>
          <w:color w:val="000000" w:themeColor="text1"/>
          <w:sz w:val="24"/>
        </w:rPr>
        <w:t>Further information to support with communication is also available through:</w:t>
      </w:r>
    </w:p>
    <w:p w14:paraId="39759C71" w14:textId="77777777" w:rsidR="00370FEE" w:rsidRPr="009C4555" w:rsidRDefault="00370FEE" w:rsidP="00370FEE">
      <w:pPr>
        <w:pStyle w:val="Subtitle"/>
        <w:jc w:val="both"/>
        <w:rPr>
          <w:b w:val="0"/>
          <w:bCs w:val="0"/>
          <w:color w:val="C00000"/>
          <w:sz w:val="24"/>
        </w:rPr>
      </w:pPr>
    </w:p>
    <w:p w14:paraId="25FBDEB1" w14:textId="6883B0EE" w:rsidR="007E0BD3" w:rsidRPr="007E0BD3" w:rsidRDefault="00A84F82" w:rsidP="00370FEE">
      <w:pPr>
        <w:pStyle w:val="Subtitle"/>
        <w:jc w:val="both"/>
        <w:rPr>
          <w:b w:val="0"/>
          <w:bCs w:val="0"/>
          <w:sz w:val="24"/>
          <w:u w:val="single"/>
        </w:rPr>
      </w:pPr>
      <w:hyperlink r:id="rId5" w:history="1">
        <w:r w:rsidR="007E0BD3" w:rsidRPr="007E0BD3">
          <w:rPr>
            <w:b w:val="0"/>
            <w:bCs w:val="0"/>
            <w:sz w:val="24"/>
            <w:u w:val="single"/>
          </w:rPr>
          <w:t>Talk with me | GOV.WALES</w:t>
        </w:r>
      </w:hyperlink>
    </w:p>
    <w:p w14:paraId="1F27835D" w14:textId="49E745A6" w:rsidR="007E0BD3" w:rsidRPr="007E0BD3" w:rsidRDefault="007E0BD3" w:rsidP="00370FEE">
      <w:pPr>
        <w:pStyle w:val="Subtitle"/>
        <w:jc w:val="both"/>
        <w:rPr>
          <w:b w:val="0"/>
          <w:bCs w:val="0"/>
          <w:sz w:val="24"/>
          <w:u w:val="single"/>
        </w:rPr>
      </w:pPr>
    </w:p>
    <w:p w14:paraId="4867DA5B" w14:textId="66338813" w:rsidR="007E0BD3" w:rsidRDefault="00A84F82" w:rsidP="00370FEE">
      <w:pPr>
        <w:pStyle w:val="Subtitle"/>
        <w:jc w:val="both"/>
        <w:rPr>
          <w:b w:val="0"/>
          <w:bCs w:val="0"/>
          <w:sz w:val="24"/>
          <w:u w:val="single"/>
        </w:rPr>
      </w:pPr>
      <w:hyperlink r:id="rId6" w:history="1">
        <w:r w:rsidR="007E0BD3" w:rsidRPr="007E0BD3">
          <w:rPr>
            <w:b w:val="0"/>
            <w:bCs w:val="0"/>
            <w:sz w:val="24"/>
            <w:u w:val="single"/>
          </w:rPr>
          <w:t>talk-with-me-top-10-tips-poster.pdf</w:t>
        </w:r>
      </w:hyperlink>
    </w:p>
    <w:p w14:paraId="61F8242E" w14:textId="0790EC67" w:rsidR="00A84F82" w:rsidRDefault="00A84F82" w:rsidP="00370FEE">
      <w:pPr>
        <w:pStyle w:val="Subtitle"/>
        <w:jc w:val="both"/>
        <w:rPr>
          <w:b w:val="0"/>
          <w:bCs w:val="0"/>
          <w:sz w:val="24"/>
          <w:u w:val="single"/>
        </w:rPr>
      </w:pPr>
    </w:p>
    <w:p w14:paraId="363C3C4A" w14:textId="51292D1D" w:rsidR="007E0BD3" w:rsidRPr="00A84F82" w:rsidRDefault="00A84F82" w:rsidP="00A84F82">
      <w:pPr>
        <w:rPr>
          <w:rFonts w:ascii="Verdana" w:hAnsi="Verdana"/>
          <w:sz w:val="24"/>
          <w:szCs w:val="24"/>
        </w:rPr>
      </w:pPr>
      <w:hyperlink r:id="rId7" w:history="1">
        <w:r w:rsidRPr="00A84F82">
          <w:rPr>
            <w:rStyle w:val="Hyperlink"/>
            <w:rFonts w:ascii="Verdana" w:hAnsi="Verdana"/>
            <w:color w:val="auto"/>
            <w:sz w:val="24"/>
            <w:szCs w:val="24"/>
          </w:rPr>
          <w:t>Tiny Happy People - Tips and advice for children's speech and language</w:t>
        </w:r>
      </w:hyperlink>
    </w:p>
    <w:p w14:paraId="6FFF62D4" w14:textId="3894227D" w:rsidR="00370FEE" w:rsidRPr="009C4555" w:rsidRDefault="00A84F82" w:rsidP="00370FEE">
      <w:pPr>
        <w:pStyle w:val="Subtitle"/>
        <w:jc w:val="both"/>
        <w:rPr>
          <w:b w:val="0"/>
          <w:bCs w:val="0"/>
          <w:color w:val="000000" w:themeColor="text1"/>
          <w:sz w:val="24"/>
        </w:rPr>
      </w:pPr>
      <w:hyperlink r:id="rId8" w:history="1">
        <w:r w:rsidR="00370FEE" w:rsidRPr="009C4555">
          <w:rPr>
            <w:rFonts w:eastAsiaTheme="minorHAnsi" w:cstheme="minorBidi"/>
            <w:b w:val="0"/>
            <w:bCs w:val="0"/>
            <w:color w:val="000000" w:themeColor="text1"/>
            <w:sz w:val="24"/>
            <w:u w:val="single"/>
          </w:rPr>
          <w:t xml:space="preserve">Home - </w:t>
        </w:r>
        <w:proofErr w:type="spellStart"/>
        <w:r w:rsidR="00370FEE" w:rsidRPr="009C4555">
          <w:rPr>
            <w:rFonts w:eastAsiaTheme="minorHAnsi" w:cstheme="minorBidi"/>
            <w:b w:val="0"/>
            <w:bCs w:val="0"/>
            <w:color w:val="000000" w:themeColor="text1"/>
            <w:sz w:val="24"/>
            <w:u w:val="single"/>
          </w:rPr>
          <w:t>Afasic</w:t>
        </w:r>
        <w:proofErr w:type="spellEnd"/>
      </w:hyperlink>
    </w:p>
    <w:p w14:paraId="3885F851" w14:textId="055075B4" w:rsidR="00370FEE" w:rsidRPr="009C4555" w:rsidRDefault="00370FEE" w:rsidP="00370FEE">
      <w:pPr>
        <w:pStyle w:val="Subtitle"/>
        <w:jc w:val="left"/>
        <w:rPr>
          <w:rFonts w:eastAsia="Verdana" w:cs="Verdana"/>
          <w:b w:val="0"/>
          <w:bCs w:val="0"/>
          <w:color w:val="000000" w:themeColor="text1"/>
          <w:sz w:val="24"/>
          <w:u w:val="single"/>
        </w:rPr>
      </w:pPr>
    </w:p>
    <w:p w14:paraId="06940310" w14:textId="77777777" w:rsidR="00370FEE" w:rsidRPr="009C4555" w:rsidRDefault="00A84F82" w:rsidP="00370FEE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  <w:hyperlink r:id="rId9">
        <w:r w:rsidR="00370FEE" w:rsidRPr="009C4555">
          <w:rPr>
            <w:rStyle w:val="Hyperlink"/>
            <w:rFonts w:eastAsia="Verdana" w:cs="Verdana"/>
            <w:b w:val="0"/>
            <w:bCs w:val="0"/>
            <w:color w:val="000000" w:themeColor="text1"/>
            <w:sz w:val="24"/>
          </w:rPr>
          <w:t>http://www.ican.org.uk/</w:t>
        </w:r>
      </w:hyperlink>
    </w:p>
    <w:p w14:paraId="5EBFD3D6" w14:textId="77777777" w:rsidR="00370FEE" w:rsidRPr="009C4555" w:rsidRDefault="00370FEE" w:rsidP="00370FEE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</w:p>
    <w:p w14:paraId="774622CC" w14:textId="77777777" w:rsidR="00370FEE" w:rsidRPr="009C4555" w:rsidRDefault="00A84F82" w:rsidP="00370FEE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  <w:hyperlink r:id="rId10" w:history="1">
        <w:r w:rsidR="00370FEE" w:rsidRPr="009C4555">
          <w:rPr>
            <w:rFonts w:eastAsiaTheme="minorHAnsi" w:cstheme="minorBidi"/>
            <w:b w:val="0"/>
            <w:bCs w:val="0"/>
            <w:color w:val="000000" w:themeColor="text1"/>
            <w:sz w:val="24"/>
            <w:u w:val="single"/>
          </w:rPr>
          <w:t>Help for families - Speech and Language UK: Changing young lives</w:t>
        </w:r>
      </w:hyperlink>
    </w:p>
    <w:p w14:paraId="58B1EFD5" w14:textId="77777777" w:rsidR="00370FEE" w:rsidRPr="009C4555" w:rsidRDefault="00370FEE" w:rsidP="00370FEE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</w:p>
    <w:p w14:paraId="3D4AA4CE" w14:textId="77777777" w:rsidR="00370FEE" w:rsidRPr="009C4555" w:rsidRDefault="00A84F82" w:rsidP="00370FEE">
      <w:pPr>
        <w:pStyle w:val="Subtitle"/>
        <w:jc w:val="left"/>
        <w:rPr>
          <w:rStyle w:val="Hyperlink"/>
          <w:b w:val="0"/>
          <w:bCs w:val="0"/>
          <w:color w:val="000000" w:themeColor="text1"/>
          <w:sz w:val="24"/>
        </w:rPr>
      </w:pPr>
      <w:hyperlink r:id="rId11" w:history="1">
        <w:r w:rsidR="00370FEE" w:rsidRPr="009C4555">
          <w:rPr>
            <w:rStyle w:val="Hyperlink"/>
            <w:b w:val="0"/>
            <w:bCs w:val="0"/>
            <w:color w:val="000000" w:themeColor="text1"/>
            <w:sz w:val="24"/>
          </w:rPr>
          <w:t>https://www.naplic.org.uk/resource/dld-bubble-toolkit/</w:t>
        </w:r>
      </w:hyperlink>
    </w:p>
    <w:p w14:paraId="1749BDD4" w14:textId="77777777" w:rsidR="00370FEE" w:rsidRPr="009C4555" w:rsidRDefault="00370FEE" w:rsidP="00370FEE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</w:p>
    <w:p w14:paraId="73A15849" w14:textId="77777777" w:rsidR="00370FEE" w:rsidRPr="009C4555" w:rsidRDefault="00A84F82" w:rsidP="00370FEE">
      <w:pPr>
        <w:pStyle w:val="Subtitle"/>
        <w:jc w:val="left"/>
        <w:rPr>
          <w:rFonts w:eastAsiaTheme="minorHAnsi" w:cstheme="minorBidi"/>
          <w:b w:val="0"/>
          <w:bCs w:val="0"/>
          <w:color w:val="000000" w:themeColor="text1"/>
          <w:sz w:val="24"/>
          <w:u w:val="single"/>
        </w:rPr>
      </w:pPr>
      <w:hyperlink r:id="rId12" w:history="1">
        <w:r w:rsidR="00370FEE" w:rsidRPr="009C4555">
          <w:rPr>
            <w:rFonts w:eastAsiaTheme="minorHAnsi" w:cstheme="minorBidi"/>
            <w:b w:val="0"/>
            <w:bCs w:val="0"/>
            <w:color w:val="000000" w:themeColor="text1"/>
            <w:sz w:val="24"/>
            <w:u w:val="single"/>
          </w:rPr>
          <w:t>The Communication Trust (speechandlanguage.org.uk)</w:t>
        </w:r>
      </w:hyperlink>
    </w:p>
    <w:p w14:paraId="50D91B10" w14:textId="77777777" w:rsidR="00370FEE" w:rsidRPr="009C4555" w:rsidRDefault="00370FEE" w:rsidP="00370FEE">
      <w:pPr>
        <w:pStyle w:val="Subtitle"/>
        <w:jc w:val="left"/>
        <w:rPr>
          <w:rFonts w:eastAsiaTheme="minorHAnsi" w:cstheme="minorBidi"/>
          <w:b w:val="0"/>
          <w:bCs w:val="0"/>
          <w:color w:val="000000" w:themeColor="text1"/>
          <w:sz w:val="24"/>
          <w:u w:val="single"/>
        </w:rPr>
      </w:pPr>
    </w:p>
    <w:p w14:paraId="0FC4E67A" w14:textId="77777777" w:rsidR="00370FEE" w:rsidRPr="009C4555" w:rsidRDefault="00370FEE" w:rsidP="00370FEE">
      <w:pPr>
        <w:pStyle w:val="Subtitle"/>
        <w:jc w:val="left"/>
        <w:rPr>
          <w:rFonts w:eastAsiaTheme="minorHAnsi" w:cstheme="minorBidi"/>
          <w:b w:val="0"/>
          <w:bCs w:val="0"/>
          <w:color w:val="000000" w:themeColor="text1"/>
          <w:sz w:val="24"/>
          <w:u w:val="single"/>
        </w:rPr>
      </w:pPr>
      <w:r w:rsidRPr="009C4555">
        <w:rPr>
          <w:rFonts w:eastAsiaTheme="minorHAnsi" w:cs="Arial"/>
          <w:b w:val="0"/>
          <w:bCs w:val="0"/>
          <w:color w:val="000000" w:themeColor="text1"/>
          <w:spacing w:val="-4"/>
          <w:sz w:val="24"/>
          <w:shd w:val="clear" w:color="auto" w:fill="FFFFFF"/>
        </w:rPr>
        <w:t>6 steps to teaching vocabulary: Driver Youth Trust </w:t>
      </w:r>
      <w:hyperlink r:id="rId13" w:history="1">
        <w:r w:rsidRPr="009C4555">
          <w:rPr>
            <w:rFonts w:eastAsiaTheme="minorHAnsi" w:cs="Arial"/>
            <w:b w:val="0"/>
            <w:bCs w:val="0"/>
            <w:color w:val="000000" w:themeColor="text1"/>
            <w:spacing w:val="-4"/>
            <w:sz w:val="24"/>
            <w:u w:val="single"/>
            <w:bdr w:val="none" w:sz="0" w:space="0" w:color="auto" w:frame="1"/>
            <w:shd w:val="clear" w:color="auto" w:fill="FFFFFF"/>
          </w:rPr>
          <w:t>Marzanos-six-steps-to-teaching-vocabulary.pdf (driveryouthtrust.com)</w:t>
        </w:r>
      </w:hyperlink>
    </w:p>
    <w:p w14:paraId="0FCA96D6" w14:textId="77777777" w:rsidR="00370FEE" w:rsidRPr="009C4555" w:rsidRDefault="00370FEE" w:rsidP="00370FEE">
      <w:pPr>
        <w:pStyle w:val="Subtitle"/>
        <w:jc w:val="left"/>
        <w:rPr>
          <w:rFonts w:asciiTheme="minorHAnsi" w:eastAsiaTheme="minorHAnsi" w:hAnsiTheme="minorHAnsi" w:cstheme="minorBidi"/>
          <w:b w:val="0"/>
          <w:bCs w:val="0"/>
          <w:sz w:val="22"/>
          <w:szCs w:val="22"/>
        </w:rPr>
      </w:pPr>
    </w:p>
    <w:p w14:paraId="4AC35C8E" w14:textId="77777777" w:rsidR="00580489" w:rsidRPr="00D74171" w:rsidRDefault="00580489" w:rsidP="00D74171">
      <w:pPr>
        <w:rPr>
          <w:rFonts w:ascii="Verdana" w:hAnsi="Verdana"/>
          <w:sz w:val="24"/>
          <w:szCs w:val="24"/>
        </w:rPr>
      </w:pPr>
    </w:p>
    <w:p w14:paraId="4A0DCB4D" w14:textId="53597921" w:rsidR="00297DA3" w:rsidRPr="00D74171" w:rsidRDefault="00297DA3" w:rsidP="00D74171">
      <w:pPr>
        <w:rPr>
          <w:rFonts w:ascii="Verdana" w:hAnsi="Verdana"/>
          <w:sz w:val="24"/>
          <w:szCs w:val="24"/>
        </w:rPr>
      </w:pPr>
    </w:p>
    <w:sectPr w:rsidR="00297DA3" w:rsidRPr="00D741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F5A3C"/>
    <w:multiLevelType w:val="hybridMultilevel"/>
    <w:tmpl w:val="7694AF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7D4125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ED191F"/>
    <w:multiLevelType w:val="hybridMultilevel"/>
    <w:tmpl w:val="9D9AA7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ED6D50"/>
    <w:multiLevelType w:val="hybridMultilevel"/>
    <w:tmpl w:val="D660C6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7F7898"/>
    <w:multiLevelType w:val="hybridMultilevel"/>
    <w:tmpl w:val="2CE48F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834858"/>
    <w:multiLevelType w:val="hybridMultilevel"/>
    <w:tmpl w:val="CF8E1138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6936E17"/>
    <w:multiLevelType w:val="multilevel"/>
    <w:tmpl w:val="7D047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9B5595A"/>
    <w:multiLevelType w:val="multilevel"/>
    <w:tmpl w:val="4F9ED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F744D72"/>
    <w:multiLevelType w:val="hybridMultilevel"/>
    <w:tmpl w:val="AC781C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5"/>
  </w:num>
  <w:num w:numId="6">
    <w:abstractNumId w:val="6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1E5"/>
    <w:rsid w:val="00257DF2"/>
    <w:rsid w:val="00297DA3"/>
    <w:rsid w:val="003032B8"/>
    <w:rsid w:val="00370FEE"/>
    <w:rsid w:val="00580489"/>
    <w:rsid w:val="007B7492"/>
    <w:rsid w:val="007E0BD3"/>
    <w:rsid w:val="008C14BB"/>
    <w:rsid w:val="009C4555"/>
    <w:rsid w:val="00A84F82"/>
    <w:rsid w:val="00C241E5"/>
    <w:rsid w:val="00D74171"/>
    <w:rsid w:val="00D94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B5C3C9"/>
  <w15:chartTrackingRefBased/>
  <w15:docId w15:val="{5EA2763B-83D4-4441-9DC5-E33A0A3BB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241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C241E5"/>
    <w:rPr>
      <w:b/>
      <w:bCs/>
    </w:rPr>
  </w:style>
  <w:style w:type="paragraph" w:styleId="ListParagraph">
    <w:name w:val="List Paragraph"/>
    <w:basedOn w:val="Normal"/>
    <w:uiPriority w:val="34"/>
    <w:qFormat/>
    <w:rsid w:val="00C241E5"/>
    <w:pPr>
      <w:ind w:left="720"/>
      <w:contextualSpacing/>
    </w:pPr>
  </w:style>
  <w:style w:type="paragraph" w:styleId="Subtitle">
    <w:name w:val="Subtitle"/>
    <w:basedOn w:val="Normal"/>
    <w:link w:val="SubtitleChar"/>
    <w:qFormat/>
    <w:rsid w:val="00370FEE"/>
    <w:pPr>
      <w:spacing w:after="0" w:line="240" w:lineRule="auto"/>
      <w:jc w:val="center"/>
    </w:pPr>
    <w:rPr>
      <w:rFonts w:ascii="Verdana" w:eastAsia="Times New Roman" w:hAnsi="Verdana" w:cs="Times New Roman"/>
      <w:b/>
      <w:bCs/>
      <w:sz w:val="28"/>
      <w:szCs w:val="24"/>
    </w:rPr>
  </w:style>
  <w:style w:type="character" w:customStyle="1" w:styleId="SubtitleChar">
    <w:name w:val="Subtitle Char"/>
    <w:basedOn w:val="DefaultParagraphFont"/>
    <w:link w:val="Subtitle"/>
    <w:rsid w:val="00370FEE"/>
    <w:rPr>
      <w:rFonts w:ascii="Verdana" w:eastAsia="Times New Roman" w:hAnsi="Verdana" w:cs="Times New Roman"/>
      <w:b/>
      <w:bCs/>
      <w:sz w:val="28"/>
      <w:szCs w:val="24"/>
    </w:rPr>
  </w:style>
  <w:style w:type="character" w:styleId="Hyperlink">
    <w:name w:val="Hyperlink"/>
    <w:basedOn w:val="DefaultParagraphFont"/>
    <w:uiPriority w:val="99"/>
    <w:unhideWhenUsed/>
    <w:rsid w:val="00370FE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032B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374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09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028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84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724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315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0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4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fasic.org.uk/" TargetMode="External"/><Relationship Id="rId13" Type="http://schemas.openxmlformats.org/officeDocument/2006/relationships/hyperlink" Target="https://driveryouthtrust.com/wp-content/uploads/2021/10/Marzanos-six-steps-to-teaching-vocabulary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bbc.co.uk/tiny-happy-people/language-advice" TargetMode="External"/><Relationship Id="rId12" Type="http://schemas.openxmlformats.org/officeDocument/2006/relationships/hyperlink" Target="https://speechandlanguage.org.uk/talking-point/for-professionals/the-communication-trus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wales/sites/default/files/publications/2021-11/talk-with-me-top-10-tips-poster.pdf" TargetMode="External"/><Relationship Id="rId11" Type="http://schemas.openxmlformats.org/officeDocument/2006/relationships/hyperlink" Target="https://www.naplic.org.uk/resource/dld-bubble-toolkit/" TargetMode="External"/><Relationship Id="rId5" Type="http://schemas.openxmlformats.org/officeDocument/2006/relationships/hyperlink" Target="https://www.gov.wales/talk-with-me?_gl=1%2A855q73%2A_ga%2AMTkwOTcyNjA5Mi4xNzEwOTQ4OTQw%2A_ga_L1471V4N02%2AMTc0MjIxMTYzNC4yMC4xLjE3NDIyMTE3MDQuMC4wLjA.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speechandlanguage.org.uk/help-for-familie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can.org.uk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711</Words>
  <Characters>4059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Lyne (CTM UHB - Speech and Language Therapist)</dc:creator>
  <cp:keywords/>
  <dc:description/>
  <cp:lastModifiedBy>Vasiliki Saounatsou (CTM UHB - Speech and Language Therapy)</cp:lastModifiedBy>
  <cp:revision>5</cp:revision>
  <dcterms:created xsi:type="dcterms:W3CDTF">2025-02-20T14:22:00Z</dcterms:created>
  <dcterms:modified xsi:type="dcterms:W3CDTF">2025-03-24T11:46:00Z</dcterms:modified>
</cp:coreProperties>
</file>