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73E1EFB"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9C4727">
        <w:rPr>
          <w:rFonts w:ascii="Tahoma" w:hAnsi="Tahoma" w:cs="Tahoma"/>
          <w:b/>
          <w:bCs/>
          <w:noProof/>
          <w:color w:val="32598A"/>
          <w:sz w:val="28"/>
          <w:szCs w:val="28"/>
        </w:rPr>
        <w:t xml:space="preserve"> 9</w:t>
      </w:r>
    </w:p>
    <w:p w14:paraId="2623CEE1" w14:textId="46C458E4" w:rsidR="008D0B61" w:rsidRDefault="00196CB4" w:rsidP="00E0156E">
      <w:pPr>
        <w:spacing w:after="0"/>
        <w:rPr>
          <w:rFonts w:ascii="Tahoma" w:hAnsi="Tahoma" w:cs="Tahoma"/>
          <w:b/>
          <w:bCs/>
          <w:noProof/>
          <w:color w:val="32598A"/>
          <w:sz w:val="28"/>
          <w:szCs w:val="28"/>
        </w:rPr>
      </w:pPr>
      <w:sdt>
        <w:sdtPr>
          <w:rPr>
            <w:rFonts w:ascii="Tahoma" w:hAnsi="Tahoma" w:cs="Tahoma"/>
            <w:sz w:val="24"/>
            <w:szCs w:val="24"/>
          </w:rPr>
          <w:id w:val="495000437"/>
          <w:placeholder>
            <w:docPart w:val="4724927FE2014A51BFCABB239E31369B"/>
          </w:placeholder>
          <w:text/>
        </w:sdtPr>
        <w:sdtEndPr/>
        <w:sdtContent>
          <w:r w:rsidR="008D0B61" w:rsidRPr="00EA0919">
            <w:rPr>
              <w:rFonts w:ascii="Tahoma" w:hAnsi="Tahoma" w:cs="Tahoma"/>
              <w:sz w:val="24"/>
              <w:szCs w:val="24"/>
            </w:rPr>
            <w:t xml:space="preserve">Are we nearly there yet? An All Wales Stroke Swallow Screen </w:t>
          </w:r>
        </w:sdtContent>
      </w:sdt>
    </w:p>
    <w:p w14:paraId="6F951F86" w14:textId="77777777" w:rsidR="00196CB4" w:rsidRPr="00196CB4" w:rsidRDefault="00196CB4" w:rsidP="00196CB4">
      <w:pPr>
        <w:spacing w:after="0"/>
        <w:rPr>
          <w:rFonts w:ascii="Tahoma" w:hAnsi="Tahoma" w:cs="Tahoma"/>
          <w:b/>
          <w:bCs/>
          <w:noProof/>
          <w:color w:val="32598A"/>
          <w:sz w:val="16"/>
          <w:szCs w:val="16"/>
        </w:rPr>
      </w:pPr>
    </w:p>
    <w:p w14:paraId="5CFA3287" w14:textId="46E74C31" w:rsidR="003378B3" w:rsidRDefault="003378B3" w:rsidP="00196CB4">
      <w:pPr>
        <w:spacing w:after="0"/>
        <w:rPr>
          <w:rFonts w:ascii="Tahoma" w:hAnsi="Tahoma" w:cs="Tahoma"/>
          <w:sz w:val="24"/>
          <w:szCs w:val="24"/>
        </w:rPr>
      </w:pPr>
      <w:r w:rsidRPr="0073698D">
        <w:rPr>
          <w:rFonts w:ascii="Tahoma" w:hAnsi="Tahoma" w:cs="Tahoma"/>
          <w:b/>
          <w:bCs/>
          <w:noProof/>
          <w:color w:val="32598A"/>
          <w:sz w:val="28"/>
          <w:szCs w:val="28"/>
        </w:rPr>
        <w:t>Author/s:</w:t>
      </w:r>
      <w:r w:rsidR="008D0B61">
        <w:rPr>
          <w:rFonts w:ascii="Tahoma" w:hAnsi="Tahoma" w:cs="Tahoma"/>
          <w:b/>
          <w:bCs/>
          <w:noProof/>
          <w:color w:val="32598A"/>
          <w:sz w:val="28"/>
          <w:szCs w:val="28"/>
        </w:rPr>
        <w:t xml:space="preserve"> </w:t>
      </w:r>
      <w:r w:rsidR="008D0B61" w:rsidRPr="00EA0919">
        <w:rPr>
          <w:rFonts w:ascii="Tahoma" w:hAnsi="Tahoma" w:cs="Tahoma"/>
          <w:sz w:val="24"/>
          <w:szCs w:val="24"/>
        </w:rPr>
        <w:t>Curtis, S</w:t>
      </w:r>
      <w:r w:rsidR="008D0B61" w:rsidRPr="00EA0919">
        <w:rPr>
          <w:rFonts w:ascii="Tahoma" w:hAnsi="Tahoma" w:cs="Tahoma"/>
          <w:sz w:val="24"/>
          <w:szCs w:val="24"/>
          <w:vertAlign w:val="superscript"/>
        </w:rPr>
        <w:t>1</w:t>
      </w:r>
      <w:r w:rsidR="008D0B61" w:rsidRPr="00EA0919">
        <w:rPr>
          <w:rFonts w:ascii="Tahoma" w:hAnsi="Tahoma" w:cs="Tahoma"/>
          <w:sz w:val="24"/>
          <w:szCs w:val="24"/>
        </w:rPr>
        <w:t>., Bruton, C</w:t>
      </w:r>
      <w:r w:rsidR="008D0B61" w:rsidRPr="00EA0919">
        <w:rPr>
          <w:rFonts w:ascii="Tahoma" w:hAnsi="Tahoma" w:cs="Tahoma"/>
          <w:sz w:val="24"/>
          <w:szCs w:val="24"/>
          <w:vertAlign w:val="superscript"/>
        </w:rPr>
        <w:t>2</w:t>
      </w:r>
      <w:r w:rsidR="008D0B61" w:rsidRPr="00EA0919">
        <w:rPr>
          <w:rFonts w:ascii="Tahoma" w:hAnsi="Tahoma" w:cs="Tahoma"/>
          <w:sz w:val="24"/>
          <w:szCs w:val="24"/>
        </w:rPr>
        <w:t>.</w:t>
      </w:r>
    </w:p>
    <w:p w14:paraId="3262DF06" w14:textId="77777777" w:rsidR="00196CB4" w:rsidRPr="00196CB4" w:rsidRDefault="00196CB4" w:rsidP="00196CB4">
      <w:pPr>
        <w:spacing w:after="0"/>
        <w:rPr>
          <w:rFonts w:ascii="Tahoma" w:hAnsi="Tahoma" w:cs="Tahoma"/>
          <w:noProof/>
          <w:sz w:val="16"/>
          <w:szCs w:val="16"/>
        </w:rPr>
      </w:pPr>
    </w:p>
    <w:p w14:paraId="0EF06F1D" w14:textId="45DB62F1" w:rsidR="0073698D" w:rsidRPr="008D0B61" w:rsidRDefault="0073698D" w:rsidP="003378B3">
      <w:pPr>
        <w:rPr>
          <w:rFonts w:ascii="Tahoma" w:hAnsi="Tahoma" w:cs="Tahoma"/>
          <w:b/>
          <w:bCs/>
          <w:noProof/>
          <w:color w:val="32598A"/>
          <w:sz w:val="28"/>
          <w:szCs w:val="28"/>
          <w:vertAlign w:val="superscript"/>
        </w:rPr>
      </w:pPr>
      <w:r>
        <w:rPr>
          <w:rFonts w:ascii="Tahoma" w:hAnsi="Tahoma" w:cs="Tahoma"/>
          <w:b/>
          <w:bCs/>
          <w:noProof/>
          <w:color w:val="32598A"/>
          <w:sz w:val="28"/>
          <w:szCs w:val="28"/>
        </w:rPr>
        <w:t>Department:</w:t>
      </w:r>
      <w:r w:rsidR="008D0B61" w:rsidRPr="008D0B61">
        <w:rPr>
          <w:rFonts w:ascii="Tahoma" w:hAnsi="Tahoma" w:cs="Tahoma"/>
          <w:sz w:val="28"/>
          <w:szCs w:val="28"/>
        </w:rPr>
        <w:t xml:space="preserve"> </w:t>
      </w:r>
      <w:r w:rsidR="008D0B61" w:rsidRPr="00EA0919">
        <w:rPr>
          <w:rFonts w:ascii="Tahoma" w:hAnsi="Tahoma" w:cs="Tahoma"/>
          <w:sz w:val="24"/>
          <w:szCs w:val="24"/>
          <w:vertAlign w:val="superscript"/>
        </w:rPr>
        <w:t>1</w:t>
      </w:r>
      <w:r w:rsidR="008D0B61" w:rsidRPr="00EA0919">
        <w:rPr>
          <w:rFonts w:ascii="Tahoma" w:hAnsi="Tahoma" w:cs="Tahoma"/>
          <w:sz w:val="24"/>
          <w:szCs w:val="24"/>
        </w:rPr>
        <w:t xml:space="preserve">Speech &amp; Language Therapy, Cwm Taf Morgannwg University Health Board. </w:t>
      </w:r>
      <w:r w:rsidR="008D0B61" w:rsidRPr="00EA0919">
        <w:rPr>
          <w:rFonts w:ascii="Tahoma" w:hAnsi="Tahoma" w:cs="Tahoma"/>
          <w:sz w:val="24"/>
          <w:szCs w:val="24"/>
          <w:vertAlign w:val="superscript"/>
        </w:rPr>
        <w:t>2</w:t>
      </w:r>
      <w:r w:rsidR="008D0B61" w:rsidRPr="00EA0919">
        <w:rPr>
          <w:rFonts w:ascii="Tahoma" w:hAnsi="Tahoma" w:cs="Tahoma"/>
          <w:sz w:val="24"/>
          <w:szCs w:val="24"/>
        </w:rPr>
        <w:t xml:space="preserve"> </w:t>
      </w:r>
      <w:sdt>
        <w:sdtPr>
          <w:rPr>
            <w:rFonts w:ascii="Tahoma" w:hAnsi="Tahoma" w:cs="Tahoma"/>
            <w:sz w:val="24"/>
            <w:szCs w:val="24"/>
          </w:rPr>
          <w:id w:val="2089962625"/>
          <w:placeholder>
            <w:docPart w:val="CABE4C5CF8D44BC1938CE6F8E5738450"/>
          </w:placeholder>
          <w:text/>
        </w:sdtPr>
        <w:sdtEndPr/>
        <w:sdtContent>
          <w:r w:rsidR="008D0B61" w:rsidRPr="00EA0919">
            <w:rPr>
              <w:rFonts w:ascii="Tahoma" w:hAnsi="Tahoma" w:cs="Tahoma"/>
              <w:sz w:val="24"/>
              <w:szCs w:val="24"/>
            </w:rPr>
            <w:t>Speech &amp; Language Therapy, Aneurin Bevan University Health Board</w:t>
          </w:r>
        </w:sdtContent>
      </w:sdt>
    </w:p>
    <w:p w14:paraId="5C2DF48A" w14:textId="77777777" w:rsidR="001D73FB" w:rsidRPr="00101A21" w:rsidRDefault="001D73FB" w:rsidP="001D73FB">
      <w:pPr>
        <w:shd w:val="clear" w:color="auto" w:fill="32598A"/>
        <w:rPr>
          <w:color w:val="0066CC"/>
        </w:rPr>
      </w:pPr>
    </w:p>
    <w:p w14:paraId="538FA88B" w14:textId="3A536032" w:rsidR="00400A84" w:rsidRDefault="001D73FB" w:rsidP="008D0B61">
      <w:pPr>
        <w:spacing w:after="0"/>
        <w:rPr>
          <w:rFonts w:ascii="Tahoma" w:hAnsi="Tahoma" w:cs="Tahoma"/>
          <w:b/>
          <w:bCs/>
          <w:sz w:val="24"/>
          <w:szCs w:val="24"/>
        </w:rPr>
      </w:pPr>
      <w:r>
        <w:rPr>
          <w:rFonts w:ascii="Tahoma" w:hAnsi="Tahoma" w:cs="Tahoma"/>
          <w:b/>
          <w:bCs/>
          <w:sz w:val="24"/>
          <w:szCs w:val="24"/>
        </w:rPr>
        <w:t>Introduction:</w:t>
      </w:r>
    </w:p>
    <w:p w14:paraId="2B9E2F76" w14:textId="6A3C8C38" w:rsidR="008D0B61" w:rsidRDefault="00196CB4" w:rsidP="008D0B61">
      <w:pPr>
        <w:jc w:val="both"/>
        <w:rPr>
          <w:rFonts w:ascii="Tahoma" w:hAnsi="Tahoma" w:cs="Tahoma"/>
          <w:b/>
          <w:bCs/>
          <w:sz w:val="24"/>
          <w:szCs w:val="24"/>
        </w:rPr>
      </w:pPr>
      <w:sdt>
        <w:sdtPr>
          <w:rPr>
            <w:rFonts w:ascii="Tahoma" w:hAnsi="Tahoma" w:cs="Tahoma"/>
            <w:sz w:val="24"/>
            <w:szCs w:val="24"/>
          </w:rPr>
          <w:id w:val="-1126613510"/>
          <w:placeholder>
            <w:docPart w:val="A16BCBFE0B684EF3A124123860140BCB"/>
          </w:placeholder>
          <w:text/>
        </w:sdtPr>
        <w:sdtEndPr/>
        <w:sdtContent>
          <w:r w:rsidR="008D0B61" w:rsidRPr="00440E53">
            <w:rPr>
              <w:rFonts w:ascii="Tahoma" w:hAnsi="Tahoma" w:cs="Tahoma"/>
              <w:sz w:val="24"/>
              <w:szCs w:val="24"/>
            </w:rPr>
            <w:t>There is an appetite within Welsh Speech and Language Therapy (SLT) services to move towards one single swallow screen for use across all health boards in Wales for patients admitted on the acute stroke pathway. There is a need to ensure the selected tool has a wide evidence base. The Yale Swallow Screen (</w:t>
          </w:r>
          <w:proofErr w:type="spellStart"/>
          <w:r w:rsidR="008D0B61" w:rsidRPr="00440E53">
            <w:rPr>
              <w:rFonts w:ascii="Tahoma" w:hAnsi="Tahoma" w:cs="Tahoma"/>
              <w:sz w:val="24"/>
              <w:szCs w:val="24"/>
            </w:rPr>
            <w:t>Leder</w:t>
          </w:r>
          <w:proofErr w:type="spellEnd"/>
          <w:r w:rsidR="008D0B61" w:rsidRPr="00440E53">
            <w:rPr>
              <w:rFonts w:ascii="Tahoma" w:hAnsi="Tahoma" w:cs="Tahoma"/>
              <w:sz w:val="24"/>
              <w:szCs w:val="24"/>
            </w:rPr>
            <w:t xml:space="preserve"> &amp; Suiter, 2014) tool has good reusability across disciplines.  A separate study in 2014 study found good (98.01%) inter </w:t>
          </w:r>
          <w:proofErr w:type="spellStart"/>
          <w:r w:rsidR="008D0B61" w:rsidRPr="00440E53">
            <w:rPr>
              <w:rFonts w:ascii="Tahoma" w:hAnsi="Tahoma" w:cs="Tahoma"/>
              <w:sz w:val="24"/>
              <w:szCs w:val="24"/>
            </w:rPr>
            <w:t>rater</w:t>
          </w:r>
          <w:proofErr w:type="spellEnd"/>
          <w:r w:rsidR="008D0B61" w:rsidRPr="00440E53">
            <w:rPr>
              <w:rFonts w:ascii="Tahoma" w:hAnsi="Tahoma" w:cs="Tahoma"/>
              <w:sz w:val="24"/>
              <w:szCs w:val="24"/>
            </w:rPr>
            <w:t xml:space="preserve"> agreement amongst SLTs and RGNs performing the Yale screen.  C&amp;V, AB and CTM UHBs have switched to adoption of the Yale over recent years.</w:t>
          </w:r>
          <w:r w:rsidR="008D0B61">
            <w:rPr>
              <w:rFonts w:ascii="Tahoma" w:hAnsi="Tahoma" w:cs="Tahoma"/>
              <w:sz w:val="24"/>
              <w:szCs w:val="24"/>
            </w:rPr>
            <w:t xml:space="preserve"> </w:t>
          </w:r>
          <w:r w:rsidR="008D0B61" w:rsidRPr="00440E53">
            <w:rPr>
              <w:rFonts w:ascii="Tahoma" w:hAnsi="Tahoma" w:cs="Tahoma"/>
              <w:sz w:val="24"/>
              <w:szCs w:val="24"/>
            </w:rPr>
            <w:t>As an All Wales team of collaborating SLTs, we are now in the process of developing ONE ESR training module and a single practical training package for replicable use across all health boards in Wales</w:t>
          </w:r>
        </w:sdtContent>
      </w:sdt>
    </w:p>
    <w:p w14:paraId="64920E70" w14:textId="77777777" w:rsidR="00EA0919" w:rsidRPr="00EA0919" w:rsidRDefault="00EA0919" w:rsidP="00EA0919">
      <w:pPr>
        <w:spacing w:after="0" w:line="240" w:lineRule="auto"/>
        <w:jc w:val="both"/>
        <w:rPr>
          <w:rFonts w:ascii="Tahoma" w:hAnsi="Tahoma" w:cs="Tahoma"/>
          <w:b/>
          <w:bCs/>
          <w:sz w:val="16"/>
          <w:szCs w:val="16"/>
        </w:rPr>
      </w:pPr>
    </w:p>
    <w:p w14:paraId="7348F163" w14:textId="1DA52BE7" w:rsidR="001D73FB" w:rsidRDefault="001D73FB" w:rsidP="008D0B61">
      <w:pPr>
        <w:spacing w:after="0"/>
        <w:jc w:val="both"/>
        <w:rPr>
          <w:rFonts w:ascii="Tahoma" w:hAnsi="Tahoma" w:cs="Tahoma"/>
          <w:b/>
          <w:bCs/>
          <w:sz w:val="24"/>
          <w:szCs w:val="24"/>
        </w:rPr>
      </w:pPr>
      <w:r>
        <w:rPr>
          <w:rFonts w:ascii="Tahoma" w:hAnsi="Tahoma" w:cs="Tahoma"/>
          <w:b/>
          <w:bCs/>
          <w:sz w:val="24"/>
          <w:szCs w:val="24"/>
        </w:rPr>
        <w:t>Aim:</w:t>
      </w:r>
    </w:p>
    <w:p w14:paraId="3FE38806" w14:textId="14AA642F" w:rsidR="008D0B61" w:rsidRDefault="00196CB4" w:rsidP="008D0B61">
      <w:pPr>
        <w:spacing w:after="0"/>
        <w:jc w:val="both"/>
        <w:rPr>
          <w:rFonts w:ascii="Tahoma" w:hAnsi="Tahoma" w:cs="Tahoma"/>
          <w:sz w:val="24"/>
          <w:szCs w:val="24"/>
        </w:rPr>
      </w:pPr>
      <w:sdt>
        <w:sdtPr>
          <w:rPr>
            <w:rFonts w:ascii="Tahoma" w:hAnsi="Tahoma" w:cs="Tahoma"/>
            <w:sz w:val="24"/>
            <w:szCs w:val="24"/>
          </w:rPr>
          <w:id w:val="506803389"/>
          <w:placeholder>
            <w:docPart w:val="F509F27D944B46A4A7EBB853DC0C4EA1"/>
          </w:placeholder>
          <w:text/>
        </w:sdtPr>
        <w:sdtEndPr/>
        <w:sdtContent>
          <w:r w:rsidR="008D0B61" w:rsidRPr="00440E53">
            <w:rPr>
              <w:rFonts w:ascii="Tahoma" w:hAnsi="Tahoma" w:cs="Tahoma"/>
              <w:sz w:val="24"/>
              <w:szCs w:val="24"/>
            </w:rPr>
            <w:t xml:space="preserve">The aim is for all </w:t>
          </w:r>
          <w:r w:rsidR="008D0B61">
            <w:rPr>
              <w:rFonts w:ascii="Tahoma" w:hAnsi="Tahoma" w:cs="Tahoma"/>
              <w:sz w:val="24"/>
              <w:szCs w:val="24"/>
            </w:rPr>
            <w:t xml:space="preserve">6 health boards in Wales who take acute stroke admissions to adopt the same swallow screening tool (which needs to be completed within 4hrs of hospital admission). All </w:t>
          </w:r>
          <w:r w:rsidR="008D0B61" w:rsidRPr="00440E53">
            <w:rPr>
              <w:rFonts w:ascii="Tahoma" w:hAnsi="Tahoma" w:cs="Tahoma"/>
              <w:sz w:val="24"/>
              <w:szCs w:val="24"/>
            </w:rPr>
            <w:t xml:space="preserve">relevant CNS, Stroke, ED and AMU staff </w:t>
          </w:r>
          <w:r w:rsidR="008D0B61">
            <w:rPr>
              <w:rFonts w:ascii="Tahoma" w:hAnsi="Tahoma" w:cs="Tahoma"/>
              <w:sz w:val="24"/>
              <w:szCs w:val="24"/>
            </w:rPr>
            <w:t xml:space="preserve">should </w:t>
          </w:r>
          <w:r w:rsidR="008D0B61" w:rsidRPr="00440E53">
            <w:rPr>
              <w:rFonts w:ascii="Tahoma" w:hAnsi="Tahoma" w:cs="Tahoma"/>
              <w:sz w:val="24"/>
              <w:szCs w:val="24"/>
            </w:rPr>
            <w:t>be</w:t>
          </w:r>
          <w:r w:rsidR="008D0B61">
            <w:rPr>
              <w:rFonts w:ascii="Tahoma" w:hAnsi="Tahoma" w:cs="Tahoma"/>
              <w:sz w:val="24"/>
              <w:szCs w:val="24"/>
            </w:rPr>
            <w:t xml:space="preserve"> </w:t>
          </w:r>
          <w:r w:rsidR="008D0B61" w:rsidRPr="00440E53">
            <w:rPr>
              <w:rFonts w:ascii="Tahoma" w:hAnsi="Tahoma" w:cs="Tahoma"/>
              <w:sz w:val="24"/>
              <w:szCs w:val="24"/>
            </w:rPr>
            <w:t>trained by SLT to carry out the Yale</w:t>
          </w:r>
          <w:r w:rsidR="008D0B61">
            <w:rPr>
              <w:rFonts w:ascii="Tahoma" w:hAnsi="Tahoma" w:cs="Tahoma"/>
              <w:sz w:val="24"/>
              <w:szCs w:val="24"/>
            </w:rPr>
            <w:t xml:space="preserve"> Swallow screen. </w:t>
          </w:r>
          <w:r w:rsidR="008D0B61" w:rsidRPr="00440E53">
            <w:rPr>
              <w:rFonts w:ascii="Tahoma" w:hAnsi="Tahoma" w:cs="Tahoma"/>
              <w:sz w:val="24"/>
              <w:szCs w:val="24"/>
            </w:rPr>
            <w:t xml:space="preserve"> Some health boards</w:t>
          </w:r>
          <w:r w:rsidR="008D0B61">
            <w:rPr>
              <w:rFonts w:ascii="Tahoma" w:hAnsi="Tahoma" w:cs="Tahoma"/>
              <w:sz w:val="24"/>
              <w:szCs w:val="24"/>
            </w:rPr>
            <w:t xml:space="preserve"> (e.g. CTM) </w:t>
          </w:r>
          <w:r w:rsidR="008D0B61" w:rsidRPr="00440E53">
            <w:rPr>
              <w:rFonts w:ascii="Tahoma" w:hAnsi="Tahoma" w:cs="Tahoma"/>
              <w:sz w:val="24"/>
              <w:szCs w:val="24"/>
            </w:rPr>
            <w:t xml:space="preserve"> may</w:t>
          </w:r>
          <w:r w:rsidR="008D0B61">
            <w:rPr>
              <w:rFonts w:ascii="Tahoma" w:hAnsi="Tahoma" w:cs="Tahoma"/>
              <w:sz w:val="24"/>
              <w:szCs w:val="24"/>
            </w:rPr>
            <w:t xml:space="preserve"> </w:t>
          </w:r>
          <w:r w:rsidR="008D0B61" w:rsidRPr="00440E53">
            <w:rPr>
              <w:rFonts w:ascii="Tahoma" w:hAnsi="Tahoma" w:cs="Tahoma"/>
              <w:sz w:val="24"/>
              <w:szCs w:val="24"/>
            </w:rPr>
            <w:t>adopt a train the trainer model</w:t>
          </w:r>
        </w:sdtContent>
      </w:sdt>
      <w:r w:rsidR="008D0B61">
        <w:rPr>
          <w:rFonts w:ascii="Tahoma" w:hAnsi="Tahoma" w:cs="Tahoma"/>
          <w:sz w:val="24"/>
          <w:szCs w:val="24"/>
        </w:rPr>
        <w:t>.</w:t>
      </w:r>
    </w:p>
    <w:p w14:paraId="67D20F8D" w14:textId="77777777" w:rsidR="008D0B61" w:rsidRPr="00EA0919" w:rsidRDefault="008D0B61" w:rsidP="008D0B61">
      <w:pPr>
        <w:spacing w:after="0"/>
        <w:jc w:val="both"/>
        <w:rPr>
          <w:rFonts w:ascii="Tahoma" w:hAnsi="Tahoma" w:cs="Tahoma"/>
          <w:b/>
          <w:bCs/>
          <w:sz w:val="16"/>
          <w:szCs w:val="16"/>
        </w:rPr>
      </w:pPr>
    </w:p>
    <w:p w14:paraId="4F0C03D1" w14:textId="104C5553" w:rsidR="001D73FB" w:rsidRDefault="001D73FB" w:rsidP="008D0B61">
      <w:pPr>
        <w:spacing w:after="0"/>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267136A5" w:rsidR="00312351" w:rsidRPr="00312351" w:rsidRDefault="00196CB4" w:rsidP="008D0B61">
      <w:pPr>
        <w:spacing w:after="0"/>
        <w:jc w:val="both"/>
        <w:rPr>
          <w:rFonts w:ascii="Tahoma" w:hAnsi="Tahoma" w:cs="Tahoma"/>
          <w:sz w:val="24"/>
          <w:szCs w:val="24"/>
        </w:rPr>
      </w:pPr>
      <w:sdt>
        <w:sdtPr>
          <w:rPr>
            <w:rFonts w:ascii="Tahoma" w:hAnsi="Tahoma" w:cs="Tahoma"/>
            <w:sz w:val="24"/>
            <w:szCs w:val="24"/>
          </w:rPr>
          <w:id w:val="785011412"/>
          <w:placeholder>
            <w:docPart w:val="C0F11A7434624B6F92A1F498B29B5061"/>
          </w:placeholder>
          <w:text/>
        </w:sdtPr>
        <w:sdtEndPr/>
        <w:sdtContent>
          <w:r w:rsidR="008D0B61" w:rsidRPr="00440E53">
            <w:rPr>
              <w:rFonts w:ascii="Tahoma" w:hAnsi="Tahoma" w:cs="Tahoma"/>
              <w:sz w:val="24"/>
              <w:szCs w:val="24"/>
            </w:rPr>
            <w:t>All 6 health boards met collaboratively in March to review the training packages and the pathways for training/administrating the Yale swallow screen across the 3 existing health boards. The 3 outstanding SLT health board teams have agreed to initiate negotiations with their key stakeholders once the amalgamated ESR module and training package is ready for circulation. CTM &amp; AB SLT</w:t>
          </w:r>
          <w:r w:rsidR="008D0B61">
            <w:rPr>
              <w:rFonts w:ascii="Tahoma" w:hAnsi="Tahoma" w:cs="Tahoma"/>
              <w:sz w:val="24"/>
              <w:szCs w:val="24"/>
            </w:rPr>
            <w:t xml:space="preserve"> </w:t>
          </w:r>
          <w:r w:rsidR="008D0B61" w:rsidRPr="00440E53">
            <w:rPr>
              <w:rFonts w:ascii="Tahoma" w:hAnsi="Tahoma" w:cs="Tahoma"/>
              <w:sz w:val="24"/>
              <w:szCs w:val="24"/>
            </w:rPr>
            <w:t>work</w:t>
          </w:r>
          <w:r w:rsidR="008D0B61">
            <w:rPr>
              <w:rFonts w:ascii="Tahoma" w:hAnsi="Tahoma" w:cs="Tahoma"/>
              <w:sz w:val="24"/>
              <w:szCs w:val="24"/>
            </w:rPr>
            <w:t>ed</w:t>
          </w:r>
          <w:r w:rsidR="008D0B61" w:rsidRPr="00440E53">
            <w:rPr>
              <w:rFonts w:ascii="Tahoma" w:hAnsi="Tahoma" w:cs="Tahoma"/>
              <w:sz w:val="24"/>
              <w:szCs w:val="24"/>
            </w:rPr>
            <w:t xml:space="preserve"> with the Digital &amp; Workforce Productivity Team to finalise the All Wales ESR training module. The training protocol and resources have been updated and circulated within SLT.</w:t>
          </w:r>
        </w:sdtContent>
      </w:sdt>
    </w:p>
    <w:p w14:paraId="52D12AB3" w14:textId="77777777" w:rsidR="008D0B61" w:rsidRPr="00EA0919" w:rsidRDefault="008D0B61" w:rsidP="008D0B61">
      <w:pPr>
        <w:spacing w:after="0"/>
        <w:jc w:val="both"/>
        <w:rPr>
          <w:rFonts w:ascii="Tahoma" w:hAnsi="Tahoma" w:cs="Tahoma"/>
          <w:b/>
          <w:bCs/>
          <w:sz w:val="16"/>
          <w:szCs w:val="16"/>
        </w:rPr>
      </w:pPr>
    </w:p>
    <w:p w14:paraId="335C0979" w14:textId="3D5FE99F" w:rsidR="001D73FB" w:rsidRDefault="001D73FB" w:rsidP="008D0B61">
      <w:pPr>
        <w:spacing w:after="0"/>
        <w:jc w:val="both"/>
        <w:rPr>
          <w:rFonts w:ascii="Tahoma" w:hAnsi="Tahoma" w:cs="Tahoma"/>
          <w:b/>
          <w:bCs/>
          <w:sz w:val="24"/>
          <w:szCs w:val="24"/>
        </w:rPr>
      </w:pPr>
      <w:r>
        <w:rPr>
          <w:rFonts w:ascii="Tahoma" w:hAnsi="Tahoma" w:cs="Tahoma"/>
          <w:b/>
          <w:bCs/>
          <w:sz w:val="24"/>
          <w:szCs w:val="24"/>
        </w:rPr>
        <w:t>Results:</w:t>
      </w:r>
    </w:p>
    <w:p w14:paraId="23925560" w14:textId="2702FCD0" w:rsidR="008D0B61" w:rsidRDefault="00196CB4" w:rsidP="008D0B61">
      <w:pPr>
        <w:spacing w:after="0"/>
        <w:jc w:val="both"/>
        <w:rPr>
          <w:rFonts w:ascii="Tahoma" w:hAnsi="Tahoma" w:cs="Tahoma"/>
          <w:sz w:val="24"/>
          <w:szCs w:val="24"/>
        </w:rPr>
      </w:pPr>
      <w:sdt>
        <w:sdtPr>
          <w:rPr>
            <w:rFonts w:ascii="Tahoma" w:hAnsi="Tahoma" w:cs="Tahoma"/>
            <w:sz w:val="24"/>
            <w:szCs w:val="24"/>
          </w:rPr>
          <w:id w:val="-2081054370"/>
          <w:placeholder>
            <w:docPart w:val="8F81439E95B44A8D961BE63C82000A59"/>
          </w:placeholder>
          <w:text/>
        </w:sdtPr>
        <w:sdtEndPr/>
        <w:sdtContent>
          <w:r w:rsidR="008D0B61">
            <w:rPr>
              <w:rFonts w:ascii="Tahoma" w:hAnsi="Tahoma" w:cs="Tahoma"/>
              <w:sz w:val="24"/>
              <w:szCs w:val="24"/>
            </w:rPr>
            <w:t>SLT shared the outcome of this project at the Welsh</w:t>
          </w:r>
          <w:r w:rsidR="008D0B61" w:rsidRPr="00440E53">
            <w:rPr>
              <w:rFonts w:ascii="Tahoma" w:hAnsi="Tahoma" w:cs="Tahoma"/>
              <w:sz w:val="24"/>
              <w:szCs w:val="24"/>
            </w:rPr>
            <w:t xml:space="preserve"> Stroke Conference in June</w:t>
          </w:r>
          <w:r w:rsidR="008D0B61">
            <w:rPr>
              <w:rFonts w:ascii="Tahoma" w:hAnsi="Tahoma" w:cs="Tahoma"/>
              <w:sz w:val="24"/>
              <w:szCs w:val="24"/>
            </w:rPr>
            <w:t xml:space="preserve"> and demonstrated the live </w:t>
          </w:r>
          <w:r w:rsidR="008D0B61" w:rsidRPr="00440E53">
            <w:rPr>
              <w:rFonts w:ascii="Tahoma" w:hAnsi="Tahoma" w:cs="Tahoma"/>
              <w:sz w:val="24"/>
              <w:szCs w:val="24"/>
            </w:rPr>
            <w:t>All Wales ESR tool and training package.</w:t>
          </w:r>
          <w:r w:rsidR="008D0B61">
            <w:rPr>
              <w:rFonts w:ascii="Tahoma" w:hAnsi="Tahoma" w:cs="Tahoma"/>
              <w:sz w:val="24"/>
              <w:szCs w:val="24"/>
            </w:rPr>
            <w:t xml:space="preserve"> </w:t>
          </w:r>
          <w:r w:rsidR="008D0B61" w:rsidRPr="00440E53">
            <w:rPr>
              <w:rFonts w:ascii="Tahoma" w:hAnsi="Tahoma" w:cs="Tahoma"/>
              <w:sz w:val="24"/>
              <w:szCs w:val="24"/>
            </w:rPr>
            <w:t>It will be replaced immediately as the new tool for the 3 health boards already aligned to using the Yale.</w:t>
          </w:r>
          <w:r w:rsidR="008D0B61">
            <w:rPr>
              <w:rFonts w:ascii="Tahoma" w:hAnsi="Tahoma" w:cs="Tahoma"/>
              <w:sz w:val="24"/>
              <w:szCs w:val="24"/>
            </w:rPr>
            <w:t xml:space="preserve"> </w:t>
          </w:r>
          <w:r w:rsidR="008D0B61" w:rsidRPr="00440E53">
            <w:rPr>
              <w:rFonts w:ascii="Tahoma" w:hAnsi="Tahoma" w:cs="Tahoma"/>
              <w:sz w:val="24"/>
              <w:szCs w:val="24"/>
            </w:rPr>
            <w:t>The other 3 health boards will start their journey of change.</w:t>
          </w:r>
          <w:r w:rsidR="008D0B61">
            <w:rPr>
              <w:rFonts w:ascii="Tahoma" w:hAnsi="Tahoma" w:cs="Tahoma"/>
              <w:sz w:val="24"/>
              <w:szCs w:val="24"/>
            </w:rPr>
            <w:t xml:space="preserve"> We are meeting in November 2024 to discuss </w:t>
          </w:r>
          <w:r w:rsidR="008D0B61" w:rsidRPr="00440E53">
            <w:rPr>
              <w:rFonts w:ascii="Tahoma" w:hAnsi="Tahoma" w:cs="Tahoma"/>
              <w:sz w:val="24"/>
              <w:szCs w:val="24"/>
            </w:rPr>
            <w:t xml:space="preserve"> </w:t>
          </w:r>
          <w:r w:rsidR="008D0B61">
            <w:rPr>
              <w:rFonts w:ascii="Tahoma" w:hAnsi="Tahoma" w:cs="Tahoma"/>
              <w:sz w:val="24"/>
              <w:szCs w:val="24"/>
            </w:rPr>
            <w:t>progress with each of the 6 health boards.</w:t>
          </w:r>
        </w:sdtContent>
      </w:sdt>
    </w:p>
    <w:p w14:paraId="67F613C3" w14:textId="1612C040" w:rsidR="008D0B61" w:rsidRDefault="008D0B61" w:rsidP="008D0B61">
      <w:pPr>
        <w:spacing w:after="0"/>
        <w:jc w:val="both"/>
        <w:rPr>
          <w:rFonts w:ascii="Tahoma" w:hAnsi="Tahoma" w:cs="Tahoma"/>
          <w:b/>
          <w:bCs/>
          <w:sz w:val="16"/>
          <w:szCs w:val="16"/>
        </w:rPr>
      </w:pPr>
    </w:p>
    <w:p w14:paraId="68660D45" w14:textId="2E180ED9" w:rsidR="00196CB4" w:rsidRDefault="00196CB4" w:rsidP="008D0B61">
      <w:pPr>
        <w:spacing w:after="0"/>
        <w:jc w:val="both"/>
        <w:rPr>
          <w:rFonts w:ascii="Tahoma" w:hAnsi="Tahoma" w:cs="Tahoma"/>
          <w:b/>
          <w:bCs/>
          <w:sz w:val="16"/>
          <w:szCs w:val="16"/>
        </w:rPr>
      </w:pPr>
    </w:p>
    <w:p w14:paraId="6BFE5B31" w14:textId="17FD6821" w:rsidR="00196CB4" w:rsidRDefault="00196CB4" w:rsidP="008D0B61">
      <w:pPr>
        <w:spacing w:after="0"/>
        <w:jc w:val="both"/>
        <w:rPr>
          <w:rFonts w:ascii="Tahoma" w:hAnsi="Tahoma" w:cs="Tahoma"/>
          <w:b/>
          <w:bCs/>
          <w:sz w:val="16"/>
          <w:szCs w:val="16"/>
        </w:rPr>
      </w:pPr>
    </w:p>
    <w:p w14:paraId="6F90813E" w14:textId="77777777" w:rsidR="00196CB4" w:rsidRPr="00EA0919" w:rsidRDefault="00196CB4" w:rsidP="008D0B61">
      <w:pPr>
        <w:spacing w:after="0"/>
        <w:jc w:val="both"/>
        <w:rPr>
          <w:rFonts w:ascii="Tahoma" w:hAnsi="Tahoma" w:cs="Tahoma"/>
          <w:b/>
          <w:bCs/>
          <w:sz w:val="16"/>
          <w:szCs w:val="16"/>
        </w:rPr>
      </w:pPr>
    </w:p>
    <w:p w14:paraId="79D016C6" w14:textId="5240D081" w:rsidR="001D73FB" w:rsidRDefault="001D73FB" w:rsidP="008D0B61">
      <w:pPr>
        <w:spacing w:after="0"/>
        <w:jc w:val="both"/>
        <w:rPr>
          <w:rFonts w:ascii="Tahoma" w:hAnsi="Tahoma" w:cs="Tahoma"/>
          <w:b/>
          <w:bCs/>
          <w:sz w:val="24"/>
          <w:szCs w:val="24"/>
        </w:rPr>
      </w:pPr>
      <w:r>
        <w:rPr>
          <w:rFonts w:ascii="Tahoma" w:hAnsi="Tahoma" w:cs="Tahoma"/>
          <w:b/>
          <w:bCs/>
          <w:sz w:val="24"/>
          <w:szCs w:val="24"/>
        </w:rPr>
        <w:lastRenderedPageBreak/>
        <w:t>Conclusion:</w:t>
      </w:r>
    </w:p>
    <w:p w14:paraId="794B2227" w14:textId="15BB1DC3" w:rsidR="00EA0919" w:rsidRDefault="00EA0919" w:rsidP="008D0B61">
      <w:pPr>
        <w:spacing w:after="0"/>
        <w:jc w:val="both"/>
        <w:rPr>
          <w:rFonts w:ascii="Tahoma" w:hAnsi="Tahoma" w:cs="Tahoma"/>
          <w:sz w:val="24"/>
          <w:szCs w:val="24"/>
        </w:rPr>
      </w:pPr>
      <w:r>
        <w:rPr>
          <w:rFonts w:ascii="Tahoma" w:hAnsi="Tahoma" w:cs="Tahoma"/>
          <w:sz w:val="24"/>
          <w:szCs w:val="24"/>
        </w:rPr>
        <w:t>Having a single swallow screen across Wales has been an ambition strived for over many years.</w:t>
      </w:r>
    </w:p>
    <w:p w14:paraId="4B07BDF3" w14:textId="7D26F2D8" w:rsidR="008D0B61" w:rsidRDefault="00196CB4" w:rsidP="008D0B61">
      <w:pPr>
        <w:spacing w:after="0"/>
        <w:jc w:val="both"/>
        <w:rPr>
          <w:rFonts w:ascii="Tahoma" w:hAnsi="Tahoma" w:cs="Tahoma"/>
          <w:b/>
          <w:bCs/>
          <w:sz w:val="24"/>
          <w:szCs w:val="24"/>
        </w:rPr>
      </w:pPr>
      <w:sdt>
        <w:sdtPr>
          <w:rPr>
            <w:rFonts w:ascii="Tahoma" w:hAnsi="Tahoma" w:cs="Tahoma"/>
            <w:sz w:val="24"/>
            <w:szCs w:val="24"/>
          </w:rPr>
          <w:id w:val="1710290598"/>
          <w:placeholder>
            <w:docPart w:val="B52024000D57460AA702E5C2C1E7D872"/>
          </w:placeholder>
          <w:text/>
        </w:sdtPr>
        <w:sdtEndPr/>
        <w:sdtContent>
          <w:r w:rsidR="008D0B61" w:rsidRPr="00440E53">
            <w:rPr>
              <w:rFonts w:ascii="Tahoma" w:hAnsi="Tahoma" w:cs="Tahoma"/>
              <w:sz w:val="24"/>
              <w:szCs w:val="24"/>
            </w:rPr>
            <w:t>We feel optimistic that we are now on the final path to achieving this. This consistency of practise will benefit both staff and patients moving across different health boards in Wales through their stroke pathway/s or their professional roles. The Yale is highly sensitive so the likelihood of successfully identifying patients who are at risk of aspiration is high. This has implications for cost savings through avoidance of (silent) aspiration and pneumonia that can prolong admission and complications to health. This project is an excellent example of SLT All Wales collaboration in action.</w:t>
          </w:r>
        </w:sdtContent>
      </w:sdt>
    </w:p>
    <w:sectPr w:rsidR="008D0B61"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96CB4"/>
    <w:rsid w:val="001D73FB"/>
    <w:rsid w:val="00312351"/>
    <w:rsid w:val="003378B3"/>
    <w:rsid w:val="00400A84"/>
    <w:rsid w:val="0073698D"/>
    <w:rsid w:val="0084790E"/>
    <w:rsid w:val="008D0B61"/>
    <w:rsid w:val="00957516"/>
    <w:rsid w:val="009C4727"/>
    <w:rsid w:val="00A019CA"/>
    <w:rsid w:val="00A70F30"/>
    <w:rsid w:val="00AC3303"/>
    <w:rsid w:val="00DB03CE"/>
    <w:rsid w:val="00E0156E"/>
    <w:rsid w:val="00E065C5"/>
    <w:rsid w:val="00EA0919"/>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724927FE2014A51BFCABB239E31369B"/>
        <w:category>
          <w:name w:val="General"/>
          <w:gallery w:val="placeholder"/>
        </w:category>
        <w:types>
          <w:type w:val="bbPlcHdr"/>
        </w:types>
        <w:behaviors>
          <w:behavior w:val="content"/>
        </w:behaviors>
        <w:guid w:val="{178B7BCC-8EDC-4525-88FC-3C6641660BAF}"/>
      </w:docPartPr>
      <w:docPartBody>
        <w:p w:rsidR="006A34C0" w:rsidRDefault="007650A6" w:rsidP="007650A6">
          <w:pPr>
            <w:pStyle w:val="4724927FE2014A51BFCABB239E31369B"/>
          </w:pPr>
          <w:r w:rsidRPr="00810C78">
            <w:rPr>
              <w:rStyle w:val="PlaceholderText"/>
            </w:rPr>
            <w:t>Click or tap here to enter text.</w:t>
          </w:r>
        </w:p>
      </w:docPartBody>
    </w:docPart>
    <w:docPart>
      <w:docPartPr>
        <w:name w:val="CABE4C5CF8D44BC1938CE6F8E5738450"/>
        <w:category>
          <w:name w:val="General"/>
          <w:gallery w:val="placeholder"/>
        </w:category>
        <w:types>
          <w:type w:val="bbPlcHdr"/>
        </w:types>
        <w:behaviors>
          <w:behavior w:val="content"/>
        </w:behaviors>
        <w:guid w:val="{467217FC-E0E1-476E-9267-26A670BE969A}"/>
      </w:docPartPr>
      <w:docPartBody>
        <w:p w:rsidR="006A34C0" w:rsidRDefault="007650A6" w:rsidP="007650A6">
          <w:pPr>
            <w:pStyle w:val="CABE4C5CF8D44BC1938CE6F8E5738450"/>
          </w:pPr>
          <w:r w:rsidRPr="00810C78">
            <w:rPr>
              <w:rStyle w:val="PlaceholderText"/>
            </w:rPr>
            <w:t>Click or tap here to enter text.</w:t>
          </w:r>
        </w:p>
      </w:docPartBody>
    </w:docPart>
    <w:docPart>
      <w:docPartPr>
        <w:name w:val="A16BCBFE0B684EF3A124123860140BCB"/>
        <w:category>
          <w:name w:val="General"/>
          <w:gallery w:val="placeholder"/>
        </w:category>
        <w:types>
          <w:type w:val="bbPlcHdr"/>
        </w:types>
        <w:behaviors>
          <w:behavior w:val="content"/>
        </w:behaviors>
        <w:guid w:val="{BBAB528F-375A-4B38-88A7-DCDB23953EC7}"/>
      </w:docPartPr>
      <w:docPartBody>
        <w:p w:rsidR="006A34C0" w:rsidRDefault="007650A6" w:rsidP="007650A6">
          <w:pPr>
            <w:pStyle w:val="A16BCBFE0B684EF3A124123860140BCB"/>
          </w:pPr>
          <w:r w:rsidRPr="00810C78">
            <w:rPr>
              <w:rStyle w:val="PlaceholderText"/>
            </w:rPr>
            <w:t>Click or tap here to enter text.</w:t>
          </w:r>
        </w:p>
      </w:docPartBody>
    </w:docPart>
    <w:docPart>
      <w:docPartPr>
        <w:name w:val="F509F27D944B46A4A7EBB853DC0C4EA1"/>
        <w:category>
          <w:name w:val="General"/>
          <w:gallery w:val="placeholder"/>
        </w:category>
        <w:types>
          <w:type w:val="bbPlcHdr"/>
        </w:types>
        <w:behaviors>
          <w:behavior w:val="content"/>
        </w:behaviors>
        <w:guid w:val="{A53F54A0-03D0-4277-89F4-A7303F938B8B}"/>
      </w:docPartPr>
      <w:docPartBody>
        <w:p w:rsidR="006A34C0" w:rsidRDefault="007650A6" w:rsidP="007650A6">
          <w:pPr>
            <w:pStyle w:val="F509F27D944B46A4A7EBB853DC0C4EA1"/>
          </w:pPr>
          <w:r w:rsidRPr="00810C78">
            <w:rPr>
              <w:rStyle w:val="PlaceholderText"/>
            </w:rPr>
            <w:t>Click or tap here to enter text.</w:t>
          </w:r>
        </w:p>
      </w:docPartBody>
    </w:docPart>
    <w:docPart>
      <w:docPartPr>
        <w:name w:val="C0F11A7434624B6F92A1F498B29B5061"/>
        <w:category>
          <w:name w:val="General"/>
          <w:gallery w:val="placeholder"/>
        </w:category>
        <w:types>
          <w:type w:val="bbPlcHdr"/>
        </w:types>
        <w:behaviors>
          <w:behavior w:val="content"/>
        </w:behaviors>
        <w:guid w:val="{CE5F5E68-32C7-40EB-8BDA-B6D37599BFBF}"/>
      </w:docPartPr>
      <w:docPartBody>
        <w:p w:rsidR="006A34C0" w:rsidRDefault="007650A6" w:rsidP="007650A6">
          <w:pPr>
            <w:pStyle w:val="C0F11A7434624B6F92A1F498B29B5061"/>
          </w:pPr>
          <w:r w:rsidRPr="00810C78">
            <w:rPr>
              <w:rStyle w:val="PlaceholderText"/>
            </w:rPr>
            <w:t>Click or tap here to enter text.</w:t>
          </w:r>
        </w:p>
      </w:docPartBody>
    </w:docPart>
    <w:docPart>
      <w:docPartPr>
        <w:name w:val="8F81439E95B44A8D961BE63C82000A59"/>
        <w:category>
          <w:name w:val="General"/>
          <w:gallery w:val="placeholder"/>
        </w:category>
        <w:types>
          <w:type w:val="bbPlcHdr"/>
        </w:types>
        <w:behaviors>
          <w:behavior w:val="content"/>
        </w:behaviors>
        <w:guid w:val="{D3C568D4-B819-45D4-970F-5D767CE2AC3C}"/>
      </w:docPartPr>
      <w:docPartBody>
        <w:p w:rsidR="006A34C0" w:rsidRDefault="007650A6" w:rsidP="007650A6">
          <w:pPr>
            <w:pStyle w:val="8F81439E95B44A8D961BE63C82000A59"/>
          </w:pPr>
          <w:r w:rsidRPr="00810C78">
            <w:rPr>
              <w:rStyle w:val="PlaceholderText"/>
            </w:rPr>
            <w:t>Click or tap here to enter text.</w:t>
          </w:r>
        </w:p>
      </w:docPartBody>
    </w:docPart>
    <w:docPart>
      <w:docPartPr>
        <w:name w:val="B52024000D57460AA702E5C2C1E7D872"/>
        <w:category>
          <w:name w:val="General"/>
          <w:gallery w:val="placeholder"/>
        </w:category>
        <w:types>
          <w:type w:val="bbPlcHdr"/>
        </w:types>
        <w:behaviors>
          <w:behavior w:val="content"/>
        </w:behaviors>
        <w:guid w:val="{2C973E20-0D20-4D0D-A3A3-1FDBD0995BD8}"/>
      </w:docPartPr>
      <w:docPartBody>
        <w:p w:rsidR="006A34C0" w:rsidRDefault="007650A6" w:rsidP="007650A6">
          <w:pPr>
            <w:pStyle w:val="B52024000D57460AA702E5C2C1E7D872"/>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50A6"/>
    <w:rsid w:val="006A34C0"/>
    <w:rsid w:val="007650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650A6"/>
    <w:rPr>
      <w:color w:val="808080"/>
    </w:rPr>
  </w:style>
  <w:style w:type="paragraph" w:customStyle="1" w:styleId="4724927FE2014A51BFCABB239E31369B">
    <w:name w:val="4724927FE2014A51BFCABB239E31369B"/>
    <w:rsid w:val="007650A6"/>
  </w:style>
  <w:style w:type="paragraph" w:customStyle="1" w:styleId="CABE4C5CF8D44BC1938CE6F8E5738450">
    <w:name w:val="CABE4C5CF8D44BC1938CE6F8E5738450"/>
    <w:rsid w:val="007650A6"/>
  </w:style>
  <w:style w:type="paragraph" w:customStyle="1" w:styleId="A16BCBFE0B684EF3A124123860140BCB">
    <w:name w:val="A16BCBFE0B684EF3A124123860140BCB"/>
    <w:rsid w:val="007650A6"/>
  </w:style>
  <w:style w:type="paragraph" w:customStyle="1" w:styleId="F509F27D944B46A4A7EBB853DC0C4EA1">
    <w:name w:val="F509F27D944B46A4A7EBB853DC0C4EA1"/>
    <w:rsid w:val="007650A6"/>
  </w:style>
  <w:style w:type="paragraph" w:customStyle="1" w:styleId="C0F11A7434624B6F92A1F498B29B5061">
    <w:name w:val="C0F11A7434624B6F92A1F498B29B5061"/>
    <w:rsid w:val="007650A6"/>
  </w:style>
  <w:style w:type="paragraph" w:customStyle="1" w:styleId="8F81439E95B44A8D961BE63C82000A59">
    <w:name w:val="8F81439E95B44A8D961BE63C82000A59"/>
    <w:rsid w:val="007650A6"/>
  </w:style>
  <w:style w:type="paragraph" w:customStyle="1" w:styleId="B52024000D57460AA702E5C2C1E7D872">
    <w:name w:val="B52024000D57460AA702E5C2C1E7D872"/>
    <w:rsid w:val="007650A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475</Words>
  <Characters>2712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6</cp:revision>
  <cp:lastPrinted>2024-11-22T16:09:00Z</cp:lastPrinted>
  <dcterms:created xsi:type="dcterms:W3CDTF">2024-11-04T16:25:00Z</dcterms:created>
  <dcterms:modified xsi:type="dcterms:W3CDTF">2024-11-22T16:09:00Z</dcterms:modified>
</cp:coreProperties>
</file>