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5147D163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93240A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37</w:t>
      </w:r>
    </w:p>
    <w:p w14:paraId="6940EDCD" w14:textId="423FAA35" w:rsidR="00E32B1D" w:rsidRDefault="00E32B1D" w:rsidP="00E0156E">
      <w:pPr>
        <w:spacing w:after="0"/>
        <w:rPr>
          <w:rFonts w:ascii="Tahoma" w:hAnsi="Tahoma" w:cs="Tahoma"/>
          <w:noProof/>
          <w:sz w:val="24"/>
          <w:szCs w:val="24"/>
        </w:rPr>
      </w:pPr>
      <w:r w:rsidRPr="002650B6">
        <w:rPr>
          <w:rFonts w:ascii="Tahoma" w:hAnsi="Tahoma" w:cs="Tahoma"/>
          <w:noProof/>
          <w:sz w:val="24"/>
          <w:szCs w:val="24"/>
        </w:rPr>
        <w:t xml:space="preserve">Earlier </w:t>
      </w:r>
      <w:r w:rsidR="0093240A">
        <w:rPr>
          <w:rFonts w:ascii="Tahoma" w:hAnsi="Tahoma" w:cs="Tahoma"/>
          <w:noProof/>
          <w:sz w:val="24"/>
          <w:szCs w:val="24"/>
        </w:rPr>
        <w:t>D</w:t>
      </w:r>
      <w:r w:rsidRPr="002650B6">
        <w:rPr>
          <w:rFonts w:ascii="Tahoma" w:hAnsi="Tahoma" w:cs="Tahoma"/>
          <w:noProof/>
          <w:sz w:val="24"/>
          <w:szCs w:val="24"/>
        </w:rPr>
        <w:t xml:space="preserve">etection of </w:t>
      </w:r>
      <w:r w:rsidR="0093240A">
        <w:rPr>
          <w:rFonts w:ascii="Tahoma" w:hAnsi="Tahoma" w:cs="Tahoma"/>
          <w:noProof/>
          <w:sz w:val="24"/>
          <w:szCs w:val="24"/>
        </w:rPr>
        <w:t>B</w:t>
      </w:r>
      <w:r w:rsidRPr="002650B6">
        <w:rPr>
          <w:rFonts w:ascii="Tahoma" w:hAnsi="Tahoma" w:cs="Tahoma"/>
          <w:noProof/>
          <w:sz w:val="24"/>
          <w:szCs w:val="24"/>
        </w:rPr>
        <w:t xml:space="preserve">reast </w:t>
      </w:r>
      <w:r w:rsidR="0093240A">
        <w:rPr>
          <w:rFonts w:ascii="Tahoma" w:hAnsi="Tahoma" w:cs="Tahoma"/>
          <w:noProof/>
          <w:sz w:val="24"/>
          <w:szCs w:val="24"/>
        </w:rPr>
        <w:t>C</w:t>
      </w:r>
      <w:r w:rsidRPr="002650B6">
        <w:rPr>
          <w:rFonts w:ascii="Tahoma" w:hAnsi="Tahoma" w:cs="Tahoma"/>
          <w:noProof/>
          <w:sz w:val="24"/>
          <w:szCs w:val="24"/>
        </w:rPr>
        <w:t xml:space="preserve">ancer </w:t>
      </w:r>
      <w:r w:rsidR="0093240A">
        <w:rPr>
          <w:rFonts w:ascii="Tahoma" w:hAnsi="Tahoma" w:cs="Tahoma"/>
          <w:noProof/>
          <w:sz w:val="24"/>
          <w:szCs w:val="24"/>
        </w:rPr>
        <w:t>U</w:t>
      </w:r>
      <w:r w:rsidRPr="002650B6">
        <w:rPr>
          <w:rFonts w:ascii="Tahoma" w:hAnsi="Tahoma" w:cs="Tahoma"/>
          <w:noProof/>
          <w:sz w:val="24"/>
          <w:szCs w:val="24"/>
        </w:rPr>
        <w:t xml:space="preserve">sing </w:t>
      </w:r>
      <w:r w:rsidR="0093240A">
        <w:rPr>
          <w:rFonts w:ascii="Tahoma" w:hAnsi="Tahoma" w:cs="Tahoma"/>
          <w:noProof/>
          <w:sz w:val="24"/>
          <w:szCs w:val="24"/>
        </w:rPr>
        <w:t>B</w:t>
      </w:r>
      <w:r w:rsidRPr="002650B6">
        <w:rPr>
          <w:rFonts w:ascii="Tahoma" w:hAnsi="Tahoma" w:cs="Tahoma"/>
          <w:noProof/>
          <w:sz w:val="24"/>
          <w:szCs w:val="24"/>
        </w:rPr>
        <w:t xml:space="preserve">lood Raman </w:t>
      </w:r>
      <w:r w:rsidR="0093240A">
        <w:rPr>
          <w:rFonts w:ascii="Tahoma" w:hAnsi="Tahoma" w:cs="Tahoma"/>
          <w:noProof/>
          <w:sz w:val="24"/>
          <w:szCs w:val="24"/>
        </w:rPr>
        <w:t>S</w:t>
      </w:r>
      <w:r w:rsidRPr="002650B6">
        <w:rPr>
          <w:rFonts w:ascii="Tahoma" w:hAnsi="Tahoma" w:cs="Tahoma"/>
          <w:noProof/>
          <w:sz w:val="24"/>
          <w:szCs w:val="24"/>
        </w:rPr>
        <w:t>pectroscopy</w:t>
      </w:r>
      <w:r>
        <w:rPr>
          <w:rFonts w:ascii="Tahoma" w:hAnsi="Tahoma" w:cs="Tahoma"/>
          <w:noProof/>
          <w:sz w:val="24"/>
          <w:szCs w:val="24"/>
        </w:rPr>
        <w:t>.</w:t>
      </w:r>
    </w:p>
    <w:p w14:paraId="68968A06" w14:textId="77777777" w:rsidR="00E32B1D" w:rsidRPr="00E32B1D" w:rsidRDefault="00E32B1D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1E4769C3" w:rsidR="003378B3" w:rsidRPr="00234C46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E32B1D">
        <w:rPr>
          <w:rFonts w:ascii="Tahoma" w:hAnsi="Tahoma" w:cs="Tahoma"/>
          <w:noProof/>
          <w:sz w:val="24"/>
          <w:szCs w:val="24"/>
        </w:rPr>
        <w:t>Mohamed,</w:t>
      </w:r>
      <w:r w:rsidR="00234C46">
        <w:rPr>
          <w:rFonts w:ascii="Tahoma" w:hAnsi="Tahoma" w:cs="Tahoma"/>
          <w:noProof/>
          <w:sz w:val="24"/>
          <w:szCs w:val="24"/>
        </w:rPr>
        <w:t xml:space="preserve"> I</w:t>
      </w:r>
      <w:r w:rsidR="00234C46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F22C64">
        <w:rPr>
          <w:rFonts w:ascii="Tahoma" w:hAnsi="Tahoma" w:cs="Tahoma"/>
          <w:noProof/>
          <w:sz w:val="24"/>
          <w:szCs w:val="24"/>
          <w:vertAlign w:val="superscript"/>
        </w:rPr>
        <w:t>,2</w:t>
      </w:r>
      <w:r w:rsidR="00234C46">
        <w:rPr>
          <w:rFonts w:ascii="Tahoma" w:hAnsi="Tahoma" w:cs="Tahoma"/>
          <w:noProof/>
          <w:sz w:val="24"/>
          <w:szCs w:val="24"/>
        </w:rPr>
        <w:t>.,</w:t>
      </w:r>
      <w:r w:rsidR="00E32B1D" w:rsidRPr="00E32B1D">
        <w:rPr>
          <w:rFonts w:ascii="Tahoma" w:hAnsi="Tahoma" w:cs="Tahoma"/>
          <w:noProof/>
          <w:sz w:val="24"/>
          <w:szCs w:val="24"/>
        </w:rPr>
        <w:t xml:space="preserve"> Dillon</w:t>
      </w:r>
      <w:r w:rsidR="00E32B1D">
        <w:rPr>
          <w:rFonts w:ascii="Tahoma" w:hAnsi="Tahoma" w:cs="Tahoma"/>
          <w:noProof/>
          <w:sz w:val="24"/>
          <w:szCs w:val="24"/>
        </w:rPr>
        <w:t>,M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E32B1D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Serafeimidis</w:t>
      </w:r>
      <w:r w:rsidR="00E32B1D">
        <w:rPr>
          <w:rFonts w:ascii="Tahoma" w:hAnsi="Tahoma" w:cs="Tahoma"/>
          <w:noProof/>
          <w:sz w:val="24"/>
          <w:szCs w:val="24"/>
        </w:rPr>
        <w:t>, K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E32B1D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Arya</w:t>
      </w:r>
      <w:r w:rsidR="00E32B1D">
        <w:rPr>
          <w:rFonts w:ascii="Tahoma" w:hAnsi="Tahoma" w:cs="Tahoma"/>
          <w:noProof/>
          <w:sz w:val="24"/>
          <w:szCs w:val="24"/>
        </w:rPr>
        <w:t>, R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E32B1D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Ibrahim</w:t>
      </w:r>
      <w:r w:rsidR="00E32B1D">
        <w:rPr>
          <w:rFonts w:ascii="Tahoma" w:hAnsi="Tahoma" w:cs="Tahoma"/>
          <w:noProof/>
          <w:sz w:val="24"/>
          <w:szCs w:val="24"/>
        </w:rPr>
        <w:t>, F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E32B1D">
        <w:rPr>
          <w:rFonts w:ascii="Tahoma" w:hAnsi="Tahoma" w:cs="Tahoma"/>
          <w:noProof/>
          <w:sz w:val="24"/>
          <w:szCs w:val="24"/>
          <w:vertAlign w:val="superscript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Alabassi</w:t>
      </w:r>
      <w:r w:rsidR="00E32B1D">
        <w:rPr>
          <w:rFonts w:ascii="Tahoma" w:hAnsi="Tahoma" w:cs="Tahoma"/>
          <w:noProof/>
          <w:sz w:val="24"/>
          <w:szCs w:val="24"/>
        </w:rPr>
        <w:t>, A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E32B1D" w:rsidRPr="00B47C86">
        <w:rPr>
          <w:rFonts w:ascii="Tahoma" w:hAnsi="Tahoma" w:cs="Tahoma"/>
          <w:noProof/>
          <w:sz w:val="24"/>
          <w:szCs w:val="24"/>
        </w:rPr>
        <w:t>,  Holcombe</w:t>
      </w:r>
      <w:r w:rsidR="00E32B1D">
        <w:rPr>
          <w:rFonts w:ascii="Tahoma" w:hAnsi="Tahoma" w:cs="Tahoma"/>
          <w:noProof/>
          <w:sz w:val="24"/>
          <w:szCs w:val="24"/>
        </w:rPr>
        <w:t>, C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E32B1D" w:rsidRPr="00B47C86">
        <w:rPr>
          <w:rFonts w:ascii="Tahoma" w:hAnsi="Tahoma" w:cs="Tahoma"/>
          <w:noProof/>
          <w:sz w:val="24"/>
          <w:szCs w:val="24"/>
        </w:rPr>
        <w:t>, Gomez</w:t>
      </w:r>
      <w:r w:rsidR="00234C46">
        <w:rPr>
          <w:rFonts w:ascii="Tahoma" w:hAnsi="Tahoma" w:cs="Tahoma"/>
          <w:noProof/>
          <w:sz w:val="24"/>
          <w:szCs w:val="24"/>
        </w:rPr>
        <w:t>, K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3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Foulkes</w:t>
      </w:r>
      <w:r w:rsidR="00234C46">
        <w:rPr>
          <w:rFonts w:ascii="Tahoma" w:hAnsi="Tahoma" w:cs="Tahoma"/>
          <w:noProof/>
          <w:sz w:val="24"/>
          <w:szCs w:val="24"/>
        </w:rPr>
        <w:t>, R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3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Lefemine</w:t>
      </w:r>
      <w:r w:rsidR="00234C46">
        <w:rPr>
          <w:rFonts w:ascii="Tahoma" w:hAnsi="Tahoma" w:cs="Tahoma"/>
          <w:noProof/>
          <w:sz w:val="24"/>
          <w:szCs w:val="24"/>
        </w:rPr>
        <w:t>, V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3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Rees</w:t>
      </w:r>
      <w:r w:rsidR="00234C46">
        <w:rPr>
          <w:rFonts w:ascii="Tahoma" w:hAnsi="Tahoma" w:cs="Tahoma"/>
          <w:noProof/>
          <w:sz w:val="24"/>
          <w:szCs w:val="24"/>
        </w:rPr>
        <w:t>, M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3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Zabkiewicz</w:t>
      </w:r>
      <w:r w:rsidR="00234C46">
        <w:rPr>
          <w:rFonts w:ascii="Tahoma" w:hAnsi="Tahoma" w:cs="Tahoma"/>
          <w:noProof/>
          <w:sz w:val="24"/>
          <w:szCs w:val="24"/>
        </w:rPr>
        <w:t>, C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3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Chopra</w:t>
      </w:r>
      <w:r w:rsidR="00234C46">
        <w:rPr>
          <w:rFonts w:ascii="Tahoma" w:hAnsi="Tahoma" w:cs="Tahoma"/>
          <w:noProof/>
          <w:sz w:val="24"/>
          <w:szCs w:val="24"/>
        </w:rPr>
        <w:t>, S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3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 Barber</w:t>
      </w:r>
      <w:r w:rsidR="00234C46">
        <w:rPr>
          <w:rFonts w:ascii="Tahoma" w:hAnsi="Tahoma" w:cs="Tahoma"/>
          <w:noProof/>
          <w:sz w:val="24"/>
          <w:szCs w:val="24"/>
        </w:rPr>
        <w:t>, Z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4</w:t>
      </w:r>
      <w:r w:rsidR="00E32B1D" w:rsidRPr="00B47C86">
        <w:rPr>
          <w:rFonts w:ascii="Tahoma" w:hAnsi="Tahoma" w:cs="Tahoma"/>
          <w:noProof/>
          <w:sz w:val="24"/>
          <w:szCs w:val="24"/>
        </w:rPr>
        <w:t>, Long</w:t>
      </w:r>
      <w:r w:rsidR="00234C46">
        <w:rPr>
          <w:rFonts w:ascii="Tahoma" w:hAnsi="Tahoma" w:cs="Tahoma"/>
          <w:noProof/>
          <w:sz w:val="24"/>
          <w:szCs w:val="24"/>
        </w:rPr>
        <w:t>, J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4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Osborn</w:t>
      </w:r>
      <w:r w:rsidR="00234C46">
        <w:rPr>
          <w:rFonts w:ascii="Tahoma" w:hAnsi="Tahoma" w:cs="Tahoma"/>
          <w:noProof/>
          <w:sz w:val="24"/>
          <w:szCs w:val="24"/>
        </w:rPr>
        <w:t>, G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4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Al-Allak</w:t>
      </w:r>
      <w:r w:rsidR="00234C46">
        <w:rPr>
          <w:rFonts w:ascii="Tahoma" w:hAnsi="Tahoma" w:cs="Tahoma"/>
          <w:noProof/>
          <w:sz w:val="24"/>
          <w:szCs w:val="24"/>
        </w:rPr>
        <w:t>, A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4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Emezie</w:t>
      </w:r>
      <w:r w:rsidR="00234C46">
        <w:rPr>
          <w:rFonts w:ascii="Tahoma" w:hAnsi="Tahoma" w:cs="Tahoma"/>
          <w:noProof/>
          <w:sz w:val="24"/>
          <w:szCs w:val="24"/>
        </w:rPr>
        <w:t>, A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4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Doyle</w:t>
      </w:r>
      <w:r w:rsidR="00234C46">
        <w:rPr>
          <w:rFonts w:ascii="Tahoma" w:hAnsi="Tahoma" w:cs="Tahoma"/>
          <w:noProof/>
          <w:sz w:val="24"/>
          <w:szCs w:val="24"/>
        </w:rPr>
        <w:t>, B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4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Wilkinson</w:t>
      </w:r>
      <w:r w:rsidR="00234C46">
        <w:rPr>
          <w:rFonts w:ascii="Tahoma" w:hAnsi="Tahoma" w:cs="Tahoma"/>
          <w:noProof/>
          <w:sz w:val="24"/>
          <w:szCs w:val="24"/>
        </w:rPr>
        <w:t>, T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</w:t>
      </w:r>
      <w:r w:rsidR="00234C46">
        <w:rPr>
          <w:rFonts w:ascii="Tahoma" w:hAnsi="Tahoma" w:cs="Tahoma"/>
          <w:noProof/>
          <w:sz w:val="24"/>
          <w:szCs w:val="24"/>
        </w:rPr>
        <w:t xml:space="preserve">     </w:t>
      </w:r>
      <w:r w:rsidR="00E32B1D" w:rsidRPr="00B47C86">
        <w:rPr>
          <w:rFonts w:ascii="Tahoma" w:hAnsi="Tahoma" w:cs="Tahoma"/>
          <w:noProof/>
          <w:sz w:val="24"/>
          <w:szCs w:val="24"/>
        </w:rPr>
        <w:t>Dunstan</w:t>
      </w:r>
      <w:r w:rsidR="00234C46">
        <w:rPr>
          <w:rFonts w:ascii="Tahoma" w:hAnsi="Tahoma" w:cs="Tahoma"/>
          <w:noProof/>
          <w:sz w:val="24"/>
          <w:szCs w:val="24"/>
        </w:rPr>
        <w:t>, P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E32B1D" w:rsidRPr="00B47C86">
        <w:rPr>
          <w:rFonts w:ascii="Tahoma" w:hAnsi="Tahoma" w:cs="Tahoma"/>
          <w:noProof/>
          <w:sz w:val="24"/>
          <w:szCs w:val="24"/>
        </w:rPr>
        <w:t>, Harris</w:t>
      </w:r>
      <w:r w:rsidR="00234C46">
        <w:rPr>
          <w:rFonts w:ascii="Tahoma" w:hAnsi="Tahoma" w:cs="Tahoma"/>
          <w:noProof/>
          <w:sz w:val="24"/>
          <w:szCs w:val="24"/>
        </w:rPr>
        <w:t>, D</w:t>
      </w:r>
      <w:r w:rsidR="00E32B1D" w:rsidRPr="00E32B1D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34C46">
        <w:rPr>
          <w:rFonts w:ascii="Tahoma" w:hAnsi="Tahoma" w:cs="Tahoma"/>
          <w:noProof/>
          <w:sz w:val="24"/>
          <w:szCs w:val="24"/>
        </w:rPr>
        <w:t>.</w:t>
      </w:r>
    </w:p>
    <w:p w14:paraId="0EF06F1D" w14:textId="405E2F1D" w:rsidR="0073698D" w:rsidRDefault="0073698D" w:rsidP="003378B3">
      <w:pPr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234C46" w:rsidRPr="00234C46">
        <w:rPr>
          <w:rFonts w:ascii="Tahoma" w:hAnsi="Tahoma" w:cs="Tahoma"/>
          <w:noProof/>
          <w:sz w:val="24"/>
          <w:szCs w:val="24"/>
        </w:rPr>
        <w:t xml:space="preserve"> </w:t>
      </w:r>
      <w:r w:rsidR="00234C46" w:rsidRPr="00234C46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234C46" w:rsidRPr="00B47C86">
        <w:rPr>
          <w:rFonts w:ascii="Tahoma" w:hAnsi="Tahoma" w:cs="Tahoma"/>
          <w:noProof/>
          <w:sz w:val="24"/>
          <w:szCs w:val="24"/>
        </w:rPr>
        <w:t>Swansea University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234C46" w:rsidRPr="00B47C86">
        <w:rPr>
          <w:rFonts w:ascii="Tahoma" w:hAnsi="Tahoma" w:cs="Tahoma"/>
          <w:noProof/>
          <w:sz w:val="24"/>
          <w:szCs w:val="24"/>
        </w:rPr>
        <w:t xml:space="preserve"> </w:t>
      </w:r>
      <w:r w:rsidR="00234C46" w:rsidRPr="00234C46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234C46" w:rsidRPr="00B47C86">
        <w:rPr>
          <w:rFonts w:ascii="Tahoma" w:hAnsi="Tahoma" w:cs="Tahoma"/>
          <w:noProof/>
          <w:sz w:val="24"/>
          <w:szCs w:val="24"/>
        </w:rPr>
        <w:t>Swansea Bay University Health Board</w:t>
      </w:r>
      <w:r w:rsidR="00234C46">
        <w:rPr>
          <w:rFonts w:ascii="Tahoma" w:hAnsi="Tahoma" w:cs="Tahoma"/>
          <w:noProof/>
          <w:sz w:val="24"/>
          <w:szCs w:val="24"/>
        </w:rPr>
        <w:t>.</w:t>
      </w:r>
      <w:r w:rsidR="00234C46" w:rsidRPr="00B47C86">
        <w:rPr>
          <w:rFonts w:ascii="Tahoma" w:hAnsi="Tahoma" w:cs="Tahoma"/>
          <w:noProof/>
          <w:sz w:val="24"/>
          <w:szCs w:val="24"/>
        </w:rPr>
        <w:t xml:space="preserve"> </w:t>
      </w:r>
      <w:r w:rsidR="00234C46" w:rsidRPr="00234C46">
        <w:rPr>
          <w:rFonts w:ascii="Tahoma" w:hAnsi="Tahoma" w:cs="Tahoma"/>
          <w:noProof/>
          <w:sz w:val="24"/>
          <w:szCs w:val="24"/>
          <w:vertAlign w:val="superscript"/>
        </w:rPr>
        <w:t>3</w:t>
      </w:r>
      <w:r w:rsidR="00234C46" w:rsidRPr="00B47C86">
        <w:rPr>
          <w:rFonts w:ascii="Tahoma" w:hAnsi="Tahoma" w:cs="Tahoma"/>
          <w:noProof/>
          <w:sz w:val="24"/>
          <w:szCs w:val="24"/>
        </w:rPr>
        <w:t>Aneurin Bevan University Health Board</w:t>
      </w:r>
      <w:r w:rsidR="00F22C64">
        <w:rPr>
          <w:rFonts w:ascii="Tahoma" w:hAnsi="Tahoma" w:cs="Tahoma"/>
          <w:noProof/>
          <w:sz w:val="24"/>
          <w:szCs w:val="24"/>
        </w:rPr>
        <w:t>.</w:t>
      </w:r>
      <w:r w:rsidR="00234C46" w:rsidRPr="00B47C86">
        <w:rPr>
          <w:rFonts w:ascii="Tahoma" w:hAnsi="Tahoma" w:cs="Tahoma"/>
          <w:noProof/>
          <w:sz w:val="24"/>
          <w:szCs w:val="24"/>
        </w:rPr>
        <w:t xml:space="preserve"> </w:t>
      </w:r>
      <w:r w:rsidR="00234C46" w:rsidRPr="00234C46">
        <w:rPr>
          <w:rFonts w:ascii="Tahoma" w:hAnsi="Tahoma" w:cs="Tahoma"/>
          <w:noProof/>
          <w:sz w:val="24"/>
          <w:szCs w:val="24"/>
          <w:vertAlign w:val="superscript"/>
        </w:rPr>
        <w:t>4</w:t>
      </w:r>
      <w:r w:rsidR="00234C46" w:rsidRPr="00B47C86">
        <w:rPr>
          <w:rFonts w:ascii="Tahoma" w:hAnsi="Tahoma" w:cs="Tahoma"/>
          <w:noProof/>
          <w:sz w:val="24"/>
          <w:szCs w:val="24"/>
        </w:rPr>
        <w:t>Cwm Taf Morgannwg University Health Board</w:t>
      </w:r>
      <w:r w:rsidR="00F22C64">
        <w:rPr>
          <w:rFonts w:ascii="Tahoma" w:hAnsi="Tahoma" w:cs="Tahoma"/>
          <w:noProof/>
          <w:sz w:val="24"/>
          <w:szCs w:val="24"/>
        </w:rPr>
        <w:t>.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70F9D688" w:rsidR="00400A84" w:rsidRDefault="001D73FB" w:rsidP="00F22C6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3BA8217B" w14:textId="3C19521C" w:rsidR="00F22C64" w:rsidRDefault="00F22C64" w:rsidP="00F22C64">
      <w:pPr>
        <w:spacing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2650B6">
        <w:rPr>
          <w:rFonts w:ascii="Tahoma" w:hAnsi="Tahoma" w:cs="Tahoma"/>
          <w:noProof/>
          <w:sz w:val="24"/>
          <w:szCs w:val="24"/>
        </w:rPr>
        <w:t>Breast cancer is the most common cancer in the UK. Management of symptomatic patients is through gold standard triple assessment. The conversion rate of urgent suspected breast cancers is 5.7% and the conversion rate of urgent breast symptom referrals is 1.3%. This creates a bottleneck for early detection and management. Blood Raman spectroscopy may have a role in the earlier detection of breast cancer</w:t>
      </w:r>
    </w:p>
    <w:p w14:paraId="7348F163" w14:textId="326FE1A0" w:rsidR="001D73FB" w:rsidRDefault="001D73FB" w:rsidP="00F22C6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092F8EB8" w14:textId="117882B2" w:rsidR="00F22C64" w:rsidRDefault="00F22C64" w:rsidP="00F22C64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2650B6">
        <w:rPr>
          <w:rFonts w:ascii="Tahoma" w:hAnsi="Tahoma" w:cs="Tahoma"/>
          <w:noProof/>
          <w:sz w:val="24"/>
          <w:szCs w:val="24"/>
        </w:rPr>
        <w:t>An exploratory multi-site prospective non-interventional observational cohort study in symptomatic patients referred to tertiary breast services with suspected cancer was conducted to determine Raman spectral differences between invasive cancer, DCIS and control samples</w:t>
      </w:r>
      <w:r>
        <w:rPr>
          <w:rFonts w:ascii="Tahoma" w:hAnsi="Tahoma" w:cs="Tahoma"/>
          <w:noProof/>
          <w:sz w:val="24"/>
          <w:szCs w:val="24"/>
        </w:rPr>
        <w:t>.</w:t>
      </w:r>
    </w:p>
    <w:p w14:paraId="573AA501" w14:textId="77777777" w:rsidR="00F22C64" w:rsidRPr="00F22C64" w:rsidRDefault="00F22C64" w:rsidP="00F22C64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104C5553" w:rsidR="001D73FB" w:rsidRDefault="001D73FB" w:rsidP="00F22C6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1CCDAF5" w14:textId="62D05E55" w:rsidR="00312351" w:rsidRDefault="00F22C64" w:rsidP="00F22C64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2650B6">
        <w:rPr>
          <w:rFonts w:ascii="Tahoma" w:hAnsi="Tahoma" w:cs="Tahoma"/>
          <w:noProof/>
          <w:sz w:val="24"/>
          <w:szCs w:val="24"/>
        </w:rPr>
        <w:t>Female patients aged 18 years and over were included. Participants had fasted serum sample (15mL) taken. A random forest model was built to explore the ability of machine learning to accurately classify cancer or control cases.</w:t>
      </w:r>
    </w:p>
    <w:p w14:paraId="6EBFD1B2" w14:textId="77777777" w:rsidR="00F22C64" w:rsidRPr="00F22C64" w:rsidRDefault="00F22C64" w:rsidP="00F22C6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335C0979" w14:textId="128123B7" w:rsidR="001D73FB" w:rsidRDefault="001D73FB" w:rsidP="00F22C6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7F43CC03" w14:textId="18D918C9" w:rsidR="00F22C64" w:rsidRDefault="00F22C64" w:rsidP="00F22C64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2650B6">
        <w:rPr>
          <w:rFonts w:ascii="Tahoma" w:hAnsi="Tahoma" w:cs="Tahoma"/>
          <w:noProof/>
          <w:sz w:val="24"/>
          <w:szCs w:val="24"/>
        </w:rPr>
        <w:t>Data presented are taken from two groups: cancer and control. Cancer group: 176 patients (152 invasive cancer, 23 DCIS); median age 64.7years (range 38.6–92.6years), median BMI 30 (range 13–82). Control group: 116 patients; median age 44.3years (range 18.6–83.4years), median BMI 26 (range 18–60). The best performing random forest model included 110 samples (AUC 0.89, accuracy 0.81, sensitivity 0.84, specificity 0.78)</w:t>
      </w:r>
      <w:r>
        <w:rPr>
          <w:rFonts w:ascii="Tahoma" w:hAnsi="Tahoma" w:cs="Tahoma"/>
          <w:noProof/>
          <w:sz w:val="24"/>
          <w:szCs w:val="24"/>
        </w:rPr>
        <w:t>.</w:t>
      </w:r>
    </w:p>
    <w:p w14:paraId="5B988BD8" w14:textId="77777777" w:rsidR="00F22C64" w:rsidRPr="00F22C64" w:rsidRDefault="00F22C64" w:rsidP="00F22C64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79D016C6" w14:textId="2265CBBC" w:rsidR="001D73FB" w:rsidRDefault="001D73FB" w:rsidP="00F22C6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36459E2D" w14:textId="3A3D1536" w:rsidR="00F22C64" w:rsidRDefault="00F22C64" w:rsidP="00F22C6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2650B6">
        <w:rPr>
          <w:rFonts w:ascii="Tahoma" w:hAnsi="Tahoma" w:cs="Tahoma"/>
          <w:noProof/>
          <w:sz w:val="24"/>
          <w:szCs w:val="24"/>
        </w:rPr>
        <w:t>There is good evidence to support that Raman spectroscopy can be used to interrogate biological samples to provide spectra for interpretation. Building the random forest model involves a complex interplay between sample composition, model variability, and the inherent randomness in the training process. A larger sample size may improve the model's performance</w:t>
      </w:r>
      <w:r>
        <w:rPr>
          <w:rFonts w:ascii="Tahoma" w:hAnsi="Tahoma" w:cs="Tahoma"/>
          <w:noProof/>
          <w:sz w:val="24"/>
          <w:szCs w:val="24"/>
        </w:rPr>
        <w:t>.</w:t>
      </w:r>
    </w:p>
    <w:sectPr w:rsidR="00F22C64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1300DE"/>
    <w:rsid w:val="00194A45"/>
    <w:rsid w:val="001D73FB"/>
    <w:rsid w:val="00234C46"/>
    <w:rsid w:val="00312351"/>
    <w:rsid w:val="003378B3"/>
    <w:rsid w:val="00400A84"/>
    <w:rsid w:val="0073698D"/>
    <w:rsid w:val="0084790E"/>
    <w:rsid w:val="0093240A"/>
    <w:rsid w:val="00957516"/>
    <w:rsid w:val="00A70F30"/>
    <w:rsid w:val="00AC3303"/>
    <w:rsid w:val="00DB03CE"/>
    <w:rsid w:val="00E0156E"/>
    <w:rsid w:val="00E065C5"/>
    <w:rsid w:val="00E32B1D"/>
    <w:rsid w:val="00EF0E17"/>
    <w:rsid w:val="00F057AF"/>
    <w:rsid w:val="00F2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3</cp:revision>
  <dcterms:created xsi:type="dcterms:W3CDTF">2024-11-13T13:11:00Z</dcterms:created>
  <dcterms:modified xsi:type="dcterms:W3CDTF">2024-11-22T09:36:00Z</dcterms:modified>
</cp:coreProperties>
</file>