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58437FD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295219">
        <w:rPr>
          <w:rFonts w:ascii="Tahoma" w:hAnsi="Tahoma" w:cs="Tahoma"/>
          <w:b/>
          <w:bCs/>
          <w:noProof/>
          <w:color w:val="32598A"/>
          <w:sz w:val="28"/>
          <w:szCs w:val="28"/>
        </w:rPr>
        <w:t xml:space="preserve"> 29</w:t>
      </w:r>
    </w:p>
    <w:p w14:paraId="1CE78EBC" w14:textId="245440FD" w:rsidR="00235F8B" w:rsidRDefault="00235F8B" w:rsidP="00E0156E">
      <w:pPr>
        <w:spacing w:after="0"/>
        <w:rPr>
          <w:rFonts w:ascii="Tahoma" w:hAnsi="Tahoma" w:cs="Tahoma"/>
          <w:noProof/>
          <w:sz w:val="24"/>
          <w:szCs w:val="24"/>
        </w:rPr>
      </w:pPr>
      <w:r w:rsidRPr="00863ADE">
        <w:rPr>
          <w:rFonts w:ascii="Tahoma" w:hAnsi="Tahoma" w:cs="Tahoma"/>
          <w:noProof/>
          <w:sz w:val="24"/>
          <w:szCs w:val="24"/>
        </w:rPr>
        <w:t>Developing a demographic profile of participants recruited onto research studies at CTM UHB</w:t>
      </w:r>
    </w:p>
    <w:p w14:paraId="4F4DEC5F" w14:textId="77777777" w:rsidR="00235F8B" w:rsidRPr="00235F8B" w:rsidRDefault="00235F8B" w:rsidP="00235F8B">
      <w:pPr>
        <w:spacing w:after="0" w:line="240" w:lineRule="auto"/>
        <w:rPr>
          <w:rFonts w:ascii="Tahoma" w:hAnsi="Tahoma" w:cs="Tahoma"/>
          <w:b/>
          <w:bCs/>
          <w:noProof/>
          <w:color w:val="32598A"/>
          <w:sz w:val="16"/>
          <w:szCs w:val="16"/>
        </w:rPr>
      </w:pPr>
    </w:p>
    <w:p w14:paraId="5CFA3287" w14:textId="206E0171" w:rsidR="003378B3" w:rsidRPr="00235F8B"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235F8B" w:rsidRPr="00235F8B">
        <w:rPr>
          <w:rFonts w:ascii="Tahoma" w:hAnsi="Tahoma" w:cs="Tahoma"/>
          <w:noProof/>
          <w:sz w:val="24"/>
          <w:szCs w:val="24"/>
        </w:rPr>
        <w:t>Elliott, M., Vaughan, C.,</w:t>
      </w:r>
      <w:r w:rsidR="00235F8B">
        <w:rPr>
          <w:rFonts w:ascii="Tahoma" w:hAnsi="Tahoma" w:cs="Tahoma"/>
          <w:noProof/>
          <w:sz w:val="24"/>
          <w:szCs w:val="24"/>
        </w:rPr>
        <w:t xml:space="preserve"> Beynon, R., Geen, J.</w:t>
      </w:r>
    </w:p>
    <w:p w14:paraId="0EF06F1D" w14:textId="4B7C9D9A" w:rsidR="0073698D" w:rsidRPr="00235F8B" w:rsidRDefault="0073698D" w:rsidP="003378B3">
      <w:pPr>
        <w:rPr>
          <w:rFonts w:ascii="Tahoma" w:hAnsi="Tahoma" w:cs="Tahoma"/>
          <w:b/>
          <w:bCs/>
          <w:noProof/>
          <w:color w:val="32598A"/>
          <w:sz w:val="24"/>
          <w:szCs w:val="24"/>
        </w:rPr>
      </w:pPr>
      <w:r>
        <w:rPr>
          <w:rFonts w:ascii="Tahoma" w:hAnsi="Tahoma" w:cs="Tahoma"/>
          <w:b/>
          <w:bCs/>
          <w:noProof/>
          <w:color w:val="32598A"/>
          <w:sz w:val="28"/>
          <w:szCs w:val="28"/>
        </w:rPr>
        <w:t>Department:</w:t>
      </w:r>
      <w:r w:rsidR="00235F8B">
        <w:rPr>
          <w:rFonts w:ascii="Tahoma" w:hAnsi="Tahoma" w:cs="Tahoma"/>
          <w:b/>
          <w:bCs/>
          <w:noProof/>
          <w:color w:val="32598A"/>
          <w:sz w:val="28"/>
          <w:szCs w:val="28"/>
        </w:rPr>
        <w:t xml:space="preserve"> </w:t>
      </w:r>
      <w:r w:rsidR="00235F8B" w:rsidRPr="00235F8B">
        <w:rPr>
          <w:rFonts w:ascii="Tahoma" w:hAnsi="Tahoma" w:cs="Tahoma"/>
          <w:noProof/>
          <w:sz w:val="24"/>
          <w:szCs w:val="24"/>
        </w:rPr>
        <w:t>Research &amp; Development, Cwm Taf University Health Board</w:t>
      </w:r>
    </w:p>
    <w:p w14:paraId="5C2DF48A" w14:textId="77777777" w:rsidR="001D73FB" w:rsidRPr="00101A21" w:rsidRDefault="001D73FB" w:rsidP="001D73FB">
      <w:pPr>
        <w:shd w:val="clear" w:color="auto" w:fill="32598A"/>
        <w:rPr>
          <w:color w:val="0066CC"/>
        </w:rPr>
      </w:pPr>
    </w:p>
    <w:p w14:paraId="538FA88B" w14:textId="373A0226" w:rsidR="00400A84" w:rsidRDefault="001D73FB" w:rsidP="00CD43DE">
      <w:pPr>
        <w:spacing w:after="0"/>
        <w:jc w:val="both"/>
        <w:rPr>
          <w:rFonts w:ascii="Tahoma" w:hAnsi="Tahoma" w:cs="Tahoma"/>
          <w:b/>
          <w:bCs/>
          <w:sz w:val="24"/>
          <w:szCs w:val="24"/>
        </w:rPr>
      </w:pPr>
      <w:r>
        <w:rPr>
          <w:rFonts w:ascii="Tahoma" w:hAnsi="Tahoma" w:cs="Tahoma"/>
          <w:b/>
          <w:bCs/>
          <w:sz w:val="24"/>
          <w:szCs w:val="24"/>
        </w:rPr>
        <w:t>Introduction:</w:t>
      </w:r>
    </w:p>
    <w:p w14:paraId="47714B30" w14:textId="50DAAED4" w:rsidR="00235F8B" w:rsidRDefault="00235F8B" w:rsidP="00CD43DE">
      <w:pPr>
        <w:jc w:val="both"/>
        <w:rPr>
          <w:rFonts w:ascii="Tahoma" w:hAnsi="Tahoma" w:cs="Tahoma"/>
          <w:b/>
          <w:bCs/>
          <w:sz w:val="24"/>
          <w:szCs w:val="24"/>
        </w:rPr>
      </w:pPr>
      <w:r w:rsidRPr="00ED1929">
        <w:rPr>
          <w:rFonts w:ascii="Tahoma" w:hAnsi="Tahoma" w:cs="Tahoma"/>
          <w:noProof/>
          <w:sz w:val="24"/>
          <w:szCs w:val="24"/>
        </w:rPr>
        <w:t>Participating in research offers patients the opportunity to access new treatments and interventions, improve treatments and quality of life, contribute to science, and gives them an active role in their own health and care. All patients should have equal opportunities to take part in research. However, studies have raised concerns that health researchers are not recruiting from the populations with the greatest need, nor recruiting a sample that is representative of the general population.</w:t>
      </w:r>
    </w:p>
    <w:p w14:paraId="7348F163" w14:textId="06B70879" w:rsidR="001D73FB" w:rsidRDefault="001D73FB" w:rsidP="00CD43DE">
      <w:pPr>
        <w:spacing w:after="0"/>
        <w:jc w:val="both"/>
        <w:rPr>
          <w:rFonts w:ascii="Tahoma" w:hAnsi="Tahoma" w:cs="Tahoma"/>
          <w:b/>
          <w:bCs/>
          <w:sz w:val="24"/>
          <w:szCs w:val="24"/>
        </w:rPr>
      </w:pPr>
      <w:r>
        <w:rPr>
          <w:rFonts w:ascii="Tahoma" w:hAnsi="Tahoma" w:cs="Tahoma"/>
          <w:b/>
          <w:bCs/>
          <w:sz w:val="24"/>
          <w:szCs w:val="24"/>
        </w:rPr>
        <w:t>Aim:</w:t>
      </w:r>
    </w:p>
    <w:p w14:paraId="36CCC72D" w14:textId="68BFFD49" w:rsidR="00235F8B" w:rsidRDefault="00235F8B" w:rsidP="00CD43DE">
      <w:pPr>
        <w:spacing w:after="0"/>
        <w:jc w:val="both"/>
        <w:rPr>
          <w:rFonts w:ascii="Tahoma" w:hAnsi="Tahoma" w:cs="Tahoma"/>
          <w:noProof/>
          <w:sz w:val="24"/>
          <w:szCs w:val="24"/>
        </w:rPr>
      </w:pPr>
      <w:r w:rsidRPr="00ED1929">
        <w:rPr>
          <w:rFonts w:ascii="Tahoma" w:hAnsi="Tahoma" w:cs="Tahoma"/>
          <w:noProof/>
          <w:sz w:val="24"/>
          <w:szCs w:val="24"/>
        </w:rPr>
        <w:t>The present project aim</w:t>
      </w:r>
      <w:r>
        <w:rPr>
          <w:rFonts w:ascii="Tahoma" w:hAnsi="Tahoma" w:cs="Tahoma"/>
          <w:noProof/>
          <w:sz w:val="24"/>
          <w:szCs w:val="24"/>
        </w:rPr>
        <w:t>ed</w:t>
      </w:r>
      <w:r w:rsidRPr="00ED1929">
        <w:rPr>
          <w:rFonts w:ascii="Tahoma" w:hAnsi="Tahoma" w:cs="Tahoma"/>
          <w:noProof/>
          <w:sz w:val="24"/>
          <w:szCs w:val="24"/>
        </w:rPr>
        <w:t xml:space="preserve"> to develop a demographic profile of individuals who have been recruited as research participants within Cwm Taf Morgannwg University Health Board, to determine whether research participants are representative of the local population.</w:t>
      </w:r>
    </w:p>
    <w:p w14:paraId="2864D29B" w14:textId="77777777" w:rsidR="00235F8B" w:rsidRDefault="00235F8B" w:rsidP="00CD43DE">
      <w:pPr>
        <w:spacing w:after="0"/>
        <w:jc w:val="both"/>
        <w:rPr>
          <w:rFonts w:ascii="Tahoma" w:hAnsi="Tahoma" w:cs="Tahoma"/>
          <w:b/>
          <w:bCs/>
          <w:sz w:val="24"/>
          <w:szCs w:val="24"/>
        </w:rPr>
      </w:pPr>
    </w:p>
    <w:p w14:paraId="4F0C03D1" w14:textId="104C5553" w:rsidR="001D73FB" w:rsidRDefault="001D73FB" w:rsidP="00CD43DE">
      <w:pPr>
        <w:spacing w:after="0"/>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243391AE" w:rsidR="00312351" w:rsidRDefault="00235F8B" w:rsidP="00CD43DE">
      <w:pPr>
        <w:spacing w:after="0"/>
        <w:jc w:val="both"/>
        <w:rPr>
          <w:rFonts w:ascii="Tahoma" w:hAnsi="Tahoma" w:cs="Tahoma"/>
          <w:sz w:val="24"/>
          <w:szCs w:val="24"/>
        </w:rPr>
      </w:pPr>
      <w:r>
        <w:rPr>
          <w:rFonts w:ascii="Tahoma" w:hAnsi="Tahoma" w:cs="Tahoma"/>
          <w:sz w:val="24"/>
          <w:szCs w:val="24"/>
        </w:rPr>
        <w:t>Demographic data for participants recruited between 1</w:t>
      </w:r>
      <w:r w:rsidRPr="00C12C40">
        <w:rPr>
          <w:rFonts w:ascii="Tahoma" w:hAnsi="Tahoma" w:cs="Tahoma"/>
          <w:sz w:val="24"/>
          <w:szCs w:val="24"/>
          <w:vertAlign w:val="superscript"/>
        </w:rPr>
        <w:t>st</w:t>
      </w:r>
      <w:r>
        <w:rPr>
          <w:rFonts w:ascii="Tahoma" w:hAnsi="Tahoma" w:cs="Tahoma"/>
          <w:sz w:val="24"/>
          <w:szCs w:val="24"/>
        </w:rPr>
        <w:t xml:space="preserve"> April 2023 and 31</w:t>
      </w:r>
      <w:r w:rsidRPr="00C12C40">
        <w:rPr>
          <w:rFonts w:ascii="Tahoma" w:hAnsi="Tahoma" w:cs="Tahoma"/>
          <w:sz w:val="24"/>
          <w:szCs w:val="24"/>
          <w:vertAlign w:val="superscript"/>
        </w:rPr>
        <w:t>st</w:t>
      </w:r>
      <w:r>
        <w:rPr>
          <w:rFonts w:ascii="Tahoma" w:hAnsi="Tahoma" w:cs="Tahoma"/>
          <w:sz w:val="24"/>
          <w:szCs w:val="24"/>
        </w:rPr>
        <w:t xml:space="preserve"> March 2024 was gathered using the participant NHS or hospital number recorded on each study spreadsheet. Data items included; postcode (to identify deprivation quintile), date of birth (to identify age), gender, ethnicity and information regarding the characteristics of the study they were recruited to. Descriptive analysis of the dataset to develop a demographic profile of participants recruited in CTM UHB will be undertaken.</w:t>
      </w:r>
    </w:p>
    <w:p w14:paraId="69688D29" w14:textId="77777777" w:rsidR="00235F8B" w:rsidRPr="00312351" w:rsidRDefault="00235F8B" w:rsidP="00CD43DE">
      <w:pPr>
        <w:spacing w:after="0"/>
        <w:jc w:val="both"/>
        <w:rPr>
          <w:rFonts w:ascii="Tahoma" w:hAnsi="Tahoma" w:cs="Tahoma"/>
          <w:sz w:val="24"/>
          <w:szCs w:val="24"/>
        </w:rPr>
      </w:pPr>
    </w:p>
    <w:p w14:paraId="335C0979" w14:textId="7B03830D" w:rsidR="001D73FB" w:rsidRDefault="001D73FB" w:rsidP="00CD43DE">
      <w:pPr>
        <w:spacing w:after="0"/>
        <w:jc w:val="both"/>
        <w:rPr>
          <w:rFonts w:ascii="Tahoma" w:hAnsi="Tahoma" w:cs="Tahoma"/>
          <w:b/>
          <w:bCs/>
          <w:sz w:val="24"/>
          <w:szCs w:val="24"/>
        </w:rPr>
      </w:pPr>
      <w:r>
        <w:rPr>
          <w:rFonts w:ascii="Tahoma" w:hAnsi="Tahoma" w:cs="Tahoma"/>
          <w:b/>
          <w:bCs/>
          <w:sz w:val="24"/>
          <w:szCs w:val="24"/>
        </w:rPr>
        <w:t>Results:</w:t>
      </w:r>
    </w:p>
    <w:p w14:paraId="50C77ACA" w14:textId="16A1C252" w:rsidR="00235F8B" w:rsidRDefault="00235F8B" w:rsidP="00CD43DE">
      <w:pPr>
        <w:spacing w:after="0"/>
        <w:jc w:val="both"/>
        <w:rPr>
          <w:rFonts w:ascii="Tahoma" w:hAnsi="Tahoma" w:cs="Tahoma"/>
          <w:sz w:val="24"/>
          <w:szCs w:val="24"/>
        </w:rPr>
      </w:pPr>
      <w:r>
        <w:rPr>
          <w:rFonts w:ascii="Tahoma" w:hAnsi="Tahoma" w:cs="Tahoma"/>
          <w:sz w:val="24"/>
          <w:szCs w:val="24"/>
        </w:rPr>
        <w:t>Between 1</w:t>
      </w:r>
      <w:r w:rsidRPr="00C12C40">
        <w:rPr>
          <w:rFonts w:ascii="Tahoma" w:hAnsi="Tahoma" w:cs="Tahoma"/>
          <w:sz w:val="24"/>
          <w:szCs w:val="24"/>
          <w:vertAlign w:val="superscript"/>
        </w:rPr>
        <w:t>st</w:t>
      </w:r>
      <w:r>
        <w:rPr>
          <w:rFonts w:ascii="Tahoma" w:hAnsi="Tahoma" w:cs="Tahoma"/>
          <w:sz w:val="24"/>
          <w:szCs w:val="24"/>
        </w:rPr>
        <w:t xml:space="preserve"> April 2023 and 31</w:t>
      </w:r>
      <w:r w:rsidRPr="00C12C40">
        <w:rPr>
          <w:rFonts w:ascii="Tahoma" w:hAnsi="Tahoma" w:cs="Tahoma"/>
          <w:sz w:val="24"/>
          <w:szCs w:val="24"/>
          <w:vertAlign w:val="superscript"/>
        </w:rPr>
        <w:t>st</w:t>
      </w:r>
      <w:r>
        <w:rPr>
          <w:rFonts w:ascii="Tahoma" w:hAnsi="Tahoma" w:cs="Tahoma"/>
          <w:sz w:val="24"/>
          <w:szCs w:val="24"/>
        </w:rPr>
        <w:t xml:space="preserve"> March 2024, 1395 participants were recruited across 65 non-commercial research studies in CTM UHB. Data analysis is ongoing as of October 2024.</w:t>
      </w:r>
    </w:p>
    <w:p w14:paraId="6C3A3629" w14:textId="77777777" w:rsidR="00235F8B" w:rsidRDefault="00235F8B" w:rsidP="00CD43DE">
      <w:pPr>
        <w:spacing w:after="0"/>
        <w:jc w:val="both"/>
        <w:rPr>
          <w:rFonts w:ascii="Tahoma" w:hAnsi="Tahoma" w:cs="Tahoma"/>
          <w:b/>
          <w:bCs/>
          <w:sz w:val="24"/>
          <w:szCs w:val="24"/>
        </w:rPr>
      </w:pPr>
    </w:p>
    <w:p w14:paraId="79D016C6" w14:textId="6458345C" w:rsidR="001D73FB" w:rsidRDefault="001D73FB" w:rsidP="00CD43DE">
      <w:pPr>
        <w:spacing w:after="0"/>
        <w:jc w:val="both"/>
        <w:rPr>
          <w:rFonts w:ascii="Tahoma" w:hAnsi="Tahoma" w:cs="Tahoma"/>
          <w:b/>
          <w:bCs/>
          <w:sz w:val="24"/>
          <w:szCs w:val="24"/>
        </w:rPr>
      </w:pPr>
      <w:r>
        <w:rPr>
          <w:rFonts w:ascii="Tahoma" w:hAnsi="Tahoma" w:cs="Tahoma"/>
          <w:b/>
          <w:bCs/>
          <w:sz w:val="24"/>
          <w:szCs w:val="24"/>
        </w:rPr>
        <w:t>Conclusion:</w:t>
      </w:r>
    </w:p>
    <w:p w14:paraId="26DDA7DB" w14:textId="207D4EC2" w:rsidR="00235F8B" w:rsidRDefault="00235F8B" w:rsidP="00CD43DE">
      <w:pPr>
        <w:spacing w:after="0"/>
        <w:jc w:val="both"/>
        <w:rPr>
          <w:rFonts w:ascii="Tahoma" w:hAnsi="Tahoma" w:cs="Tahoma"/>
          <w:b/>
          <w:bCs/>
          <w:sz w:val="24"/>
          <w:szCs w:val="24"/>
        </w:rPr>
      </w:pPr>
      <w:r w:rsidRPr="00B72E30">
        <w:rPr>
          <w:rFonts w:ascii="Tahoma" w:hAnsi="Tahoma" w:cs="Tahoma"/>
          <w:noProof/>
          <w:sz w:val="24"/>
          <w:szCs w:val="24"/>
        </w:rPr>
        <w:t>The findings will be presented in a report, which describes the recruitment profile and sets out recommendations for targeting efforts according to identified gaps.</w:t>
      </w:r>
    </w:p>
    <w:sectPr w:rsidR="00235F8B"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35F8B"/>
    <w:rsid w:val="00295219"/>
    <w:rsid w:val="00312351"/>
    <w:rsid w:val="003378B3"/>
    <w:rsid w:val="00400A84"/>
    <w:rsid w:val="0073698D"/>
    <w:rsid w:val="0084790E"/>
    <w:rsid w:val="00957516"/>
    <w:rsid w:val="00A70F30"/>
    <w:rsid w:val="00AC3303"/>
    <w:rsid w:val="00CD43DE"/>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290</Words>
  <Characters>1658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2024-11-05T17:20:00Z</dcterms:created>
  <dcterms:modified xsi:type="dcterms:W3CDTF">2024-11-22T09:30:00Z</dcterms:modified>
</cp:coreProperties>
</file>