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C747B4" w14:textId="4941AE9E" w:rsidR="00E86AEA" w:rsidRDefault="00400A84" w:rsidP="00400A84">
      <w:pPr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77D4C03B" wp14:editId="54287644">
            <wp:simplePos x="0" y="0"/>
            <wp:positionH relativeFrom="page">
              <wp:align>center</wp:align>
            </wp:positionH>
            <wp:positionV relativeFrom="paragraph">
              <wp:posOffset>-6985</wp:posOffset>
            </wp:positionV>
            <wp:extent cx="3780995" cy="962025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0995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15566B9" w14:textId="697CD7C8" w:rsidR="00400A84" w:rsidRDefault="00400A84" w:rsidP="00400A84">
      <w:pPr>
        <w:jc w:val="center"/>
        <w:rPr>
          <w:noProof/>
        </w:rPr>
      </w:pPr>
    </w:p>
    <w:p w14:paraId="756F0279" w14:textId="3EBEE59A" w:rsidR="00400A84" w:rsidRDefault="00400A84" w:rsidP="00400A84">
      <w:pPr>
        <w:jc w:val="center"/>
        <w:rPr>
          <w:noProof/>
        </w:rPr>
      </w:pPr>
    </w:p>
    <w:p w14:paraId="3C7B1259" w14:textId="587BAC29" w:rsidR="00400A84" w:rsidRDefault="00400A84" w:rsidP="00400A84">
      <w:pPr>
        <w:jc w:val="center"/>
        <w:rPr>
          <w:noProof/>
        </w:rPr>
      </w:pPr>
    </w:p>
    <w:p w14:paraId="1B8873D8" w14:textId="1CA7596D" w:rsidR="00400A84" w:rsidRDefault="003378B3" w:rsidP="00400A84">
      <w:pPr>
        <w:jc w:val="center"/>
        <w:rPr>
          <w:rFonts w:ascii="Tahoma" w:hAnsi="Tahoma" w:cs="Tahoma"/>
          <w:b/>
          <w:bCs/>
          <w:noProof/>
          <w:color w:val="32598A"/>
          <w:sz w:val="32"/>
          <w:szCs w:val="32"/>
        </w:rPr>
      </w:pPr>
      <w:r>
        <w:rPr>
          <w:rFonts w:ascii="Tahoma" w:hAnsi="Tahoma" w:cs="Tahoma"/>
          <w:b/>
          <w:bCs/>
          <w:noProof/>
          <w:color w:val="32598A"/>
          <w:sz w:val="32"/>
          <w:szCs w:val="32"/>
        </w:rPr>
        <w:t>RESEARCH &amp; DEVELOPMENT CONFERENCE 2024</w:t>
      </w:r>
    </w:p>
    <w:p w14:paraId="5B1E7DD7" w14:textId="2509B3BB" w:rsidR="003378B3" w:rsidRDefault="003378B3" w:rsidP="0051148B">
      <w:pPr>
        <w:spacing w:after="0" w:line="240" w:lineRule="auto"/>
        <w:rPr>
          <w:rFonts w:ascii="Tahoma" w:hAnsi="Tahoma" w:cs="Tahoma"/>
          <w:b/>
          <w:bCs/>
          <w:noProof/>
          <w:color w:val="32598A"/>
          <w:sz w:val="28"/>
          <w:szCs w:val="28"/>
        </w:rPr>
      </w:pPr>
      <w:r>
        <w:rPr>
          <w:rFonts w:ascii="Tahoma" w:hAnsi="Tahoma" w:cs="Tahoma"/>
          <w:b/>
          <w:bCs/>
          <w:noProof/>
          <w:color w:val="32598A"/>
          <w:sz w:val="28"/>
          <w:szCs w:val="28"/>
        </w:rPr>
        <w:t>POSTER PRESENTATION :</w:t>
      </w:r>
      <w:r w:rsidR="00D743C5">
        <w:rPr>
          <w:rFonts w:ascii="Tahoma" w:hAnsi="Tahoma" w:cs="Tahoma"/>
          <w:b/>
          <w:bCs/>
          <w:noProof/>
          <w:color w:val="32598A"/>
          <w:sz w:val="28"/>
          <w:szCs w:val="28"/>
        </w:rPr>
        <w:t xml:space="preserve"> 14</w:t>
      </w:r>
    </w:p>
    <w:p w14:paraId="7CADCAB4" w14:textId="750C09DB" w:rsidR="0051148B" w:rsidRPr="0040695B" w:rsidRDefault="0051148B" w:rsidP="0051148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40695B">
        <w:rPr>
          <w:rFonts w:ascii="Tahoma" w:hAnsi="Tahoma" w:cs="Tahoma"/>
          <w:sz w:val="24"/>
          <w:szCs w:val="24"/>
        </w:rPr>
        <w:t>Young Peoples’ Views on the Condom Card Scheme and Provision of Sexual Health Information, Services and Advice in CTM</w:t>
      </w:r>
    </w:p>
    <w:p w14:paraId="69E31483" w14:textId="77777777" w:rsidR="0051148B" w:rsidRPr="0051148B" w:rsidRDefault="0051148B" w:rsidP="0051148B">
      <w:pPr>
        <w:spacing w:after="0" w:line="240" w:lineRule="auto"/>
        <w:rPr>
          <w:rFonts w:ascii="Tahoma" w:hAnsi="Tahoma" w:cs="Tahoma"/>
          <w:b/>
          <w:bCs/>
          <w:noProof/>
          <w:color w:val="32598A"/>
          <w:sz w:val="16"/>
          <w:szCs w:val="16"/>
        </w:rPr>
      </w:pPr>
    </w:p>
    <w:p w14:paraId="5CFA3287" w14:textId="192A14E8" w:rsidR="003378B3" w:rsidRPr="00E0156E" w:rsidRDefault="003378B3" w:rsidP="0051148B">
      <w:pPr>
        <w:spacing w:line="240" w:lineRule="auto"/>
        <w:rPr>
          <w:rFonts w:ascii="Tahoma" w:hAnsi="Tahoma" w:cs="Tahoma"/>
          <w:noProof/>
          <w:sz w:val="24"/>
          <w:szCs w:val="24"/>
        </w:rPr>
      </w:pPr>
      <w:r w:rsidRPr="0073698D">
        <w:rPr>
          <w:rFonts w:ascii="Tahoma" w:hAnsi="Tahoma" w:cs="Tahoma"/>
          <w:b/>
          <w:bCs/>
          <w:noProof/>
          <w:color w:val="32598A"/>
          <w:sz w:val="28"/>
          <w:szCs w:val="28"/>
        </w:rPr>
        <w:t>Author/s:</w:t>
      </w:r>
      <w:r w:rsidR="00E0156E">
        <w:rPr>
          <w:rFonts w:ascii="Tahoma" w:hAnsi="Tahoma" w:cs="Tahoma"/>
          <w:b/>
          <w:bCs/>
          <w:noProof/>
          <w:color w:val="32598A"/>
          <w:sz w:val="28"/>
          <w:szCs w:val="28"/>
        </w:rPr>
        <w:t xml:space="preserve"> </w:t>
      </w:r>
      <w:sdt>
        <w:sdtPr>
          <w:rPr>
            <w:rFonts w:ascii="Tahoma" w:hAnsi="Tahoma" w:cs="Tahoma"/>
            <w:sz w:val="24"/>
            <w:szCs w:val="24"/>
          </w:rPr>
          <w:id w:val="-1002514772"/>
          <w:placeholder>
            <w:docPart w:val="A3D86789D7FB47E691F46108DDAA2048"/>
          </w:placeholder>
          <w:text/>
        </w:sdtPr>
        <w:sdtEndPr/>
        <w:sdtContent>
          <w:r w:rsidR="0051148B" w:rsidRPr="0040695B">
            <w:rPr>
              <w:rFonts w:ascii="Tahoma" w:hAnsi="Tahoma" w:cs="Tahoma"/>
              <w:sz w:val="24"/>
              <w:szCs w:val="24"/>
            </w:rPr>
            <w:t>Todd, C., McDonald, J.,</w:t>
          </w:r>
        </w:sdtContent>
      </w:sdt>
      <w:r w:rsidR="0051148B" w:rsidRPr="0040695B">
        <w:rPr>
          <w:rFonts w:ascii="Tahoma" w:hAnsi="Tahoma" w:cs="Tahoma"/>
          <w:sz w:val="24"/>
          <w:szCs w:val="24"/>
        </w:rPr>
        <w:t xml:space="preserve"> </w:t>
      </w:r>
      <w:sdt>
        <w:sdtPr>
          <w:rPr>
            <w:rFonts w:ascii="Tahoma" w:hAnsi="Tahoma" w:cs="Tahoma"/>
            <w:sz w:val="24"/>
            <w:szCs w:val="24"/>
          </w:rPr>
          <w:id w:val="478892902"/>
          <w:placeholder>
            <w:docPart w:val="71BAF0DE3985472F841EBA92D0D6FB98"/>
          </w:placeholder>
          <w:text/>
        </w:sdtPr>
        <w:sdtEndPr/>
        <w:sdtContent>
          <w:r w:rsidR="0051148B" w:rsidRPr="0040695B">
            <w:rPr>
              <w:rFonts w:ascii="Tahoma" w:hAnsi="Tahoma" w:cs="Tahoma"/>
              <w:sz w:val="24"/>
              <w:szCs w:val="24"/>
            </w:rPr>
            <w:t>Price, K.M.</w:t>
          </w:r>
        </w:sdtContent>
      </w:sdt>
    </w:p>
    <w:p w14:paraId="0EF06F1D" w14:textId="77D9AE99" w:rsidR="0073698D" w:rsidRDefault="0073698D" w:rsidP="0051148B">
      <w:pPr>
        <w:spacing w:line="240" w:lineRule="auto"/>
        <w:rPr>
          <w:rFonts w:ascii="Tahoma" w:hAnsi="Tahoma" w:cs="Tahoma"/>
          <w:b/>
          <w:bCs/>
          <w:noProof/>
          <w:color w:val="32598A"/>
          <w:sz w:val="28"/>
          <w:szCs w:val="28"/>
        </w:rPr>
      </w:pPr>
      <w:r>
        <w:rPr>
          <w:rFonts w:ascii="Tahoma" w:hAnsi="Tahoma" w:cs="Tahoma"/>
          <w:b/>
          <w:bCs/>
          <w:noProof/>
          <w:color w:val="32598A"/>
          <w:sz w:val="28"/>
          <w:szCs w:val="28"/>
        </w:rPr>
        <w:t>Department:</w:t>
      </w:r>
      <w:r w:rsidR="0051148B">
        <w:rPr>
          <w:rFonts w:ascii="Tahoma" w:hAnsi="Tahoma" w:cs="Tahoma"/>
          <w:b/>
          <w:bCs/>
          <w:noProof/>
          <w:color w:val="32598A"/>
          <w:sz w:val="28"/>
          <w:szCs w:val="28"/>
        </w:rPr>
        <w:t xml:space="preserve"> </w:t>
      </w:r>
      <w:r w:rsidR="0051148B" w:rsidRPr="0040695B">
        <w:rPr>
          <w:rFonts w:ascii="Tahoma" w:hAnsi="Tahoma" w:cs="Tahoma"/>
          <w:noProof/>
          <w:sz w:val="24"/>
          <w:szCs w:val="24"/>
        </w:rPr>
        <w:t>Public Health, Cwm Taf Morgannwg University Health Board</w:t>
      </w:r>
    </w:p>
    <w:p w14:paraId="5C2DF48A" w14:textId="77777777" w:rsidR="001D73FB" w:rsidRPr="00101A21" w:rsidRDefault="001D73FB" w:rsidP="001D73FB">
      <w:pPr>
        <w:shd w:val="clear" w:color="auto" w:fill="32598A"/>
        <w:rPr>
          <w:color w:val="0066CC"/>
        </w:rPr>
      </w:pPr>
    </w:p>
    <w:p w14:paraId="538FA88B" w14:textId="42D020AF" w:rsidR="00400A84" w:rsidRDefault="001D73FB" w:rsidP="0051148B">
      <w:pPr>
        <w:spacing w:after="0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Introduction:</w:t>
      </w:r>
    </w:p>
    <w:p w14:paraId="4582AB79" w14:textId="61C7162A" w:rsidR="0051148B" w:rsidRDefault="0051148B" w:rsidP="0051148B">
      <w:pPr>
        <w:jc w:val="both"/>
        <w:rPr>
          <w:rFonts w:ascii="Tahoma" w:hAnsi="Tahoma" w:cs="Tahoma"/>
          <w:b/>
          <w:bCs/>
          <w:sz w:val="24"/>
          <w:szCs w:val="24"/>
        </w:rPr>
      </w:pPr>
      <w:r w:rsidRPr="00D07613">
        <w:rPr>
          <w:rFonts w:ascii="Tahoma" w:hAnsi="Tahoma" w:cs="Tahoma"/>
          <w:sz w:val="24"/>
          <w:szCs w:val="24"/>
        </w:rPr>
        <w:t xml:space="preserve">Data </w:t>
      </w:r>
      <w:r>
        <w:rPr>
          <w:rFonts w:ascii="Tahoma" w:hAnsi="Tahoma" w:cs="Tahoma"/>
          <w:sz w:val="24"/>
          <w:szCs w:val="24"/>
        </w:rPr>
        <w:t>shows that</w:t>
      </w:r>
      <w:r w:rsidRPr="00D07613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 xml:space="preserve">just </w:t>
      </w:r>
      <w:r w:rsidRPr="00D07613">
        <w:rPr>
          <w:rFonts w:ascii="Tahoma" w:hAnsi="Tahoma" w:cs="Tahoma"/>
          <w:sz w:val="24"/>
          <w:szCs w:val="24"/>
        </w:rPr>
        <w:t xml:space="preserve">42% of </w:t>
      </w:r>
      <w:r>
        <w:rPr>
          <w:rFonts w:ascii="Tahoma" w:hAnsi="Tahoma" w:cs="Tahoma"/>
          <w:sz w:val="24"/>
          <w:szCs w:val="24"/>
        </w:rPr>
        <w:t>young people</w:t>
      </w:r>
      <w:r w:rsidRPr="00D07613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 xml:space="preserve">in CTMUHB </w:t>
      </w:r>
      <w:r w:rsidRPr="00D07613">
        <w:rPr>
          <w:rFonts w:ascii="Tahoma" w:hAnsi="Tahoma" w:cs="Tahoma"/>
          <w:sz w:val="24"/>
          <w:szCs w:val="24"/>
        </w:rPr>
        <w:t xml:space="preserve">(aged 15/16) used a condom at last sexual intercourse. </w:t>
      </w:r>
      <w:r>
        <w:rPr>
          <w:rFonts w:ascii="Tahoma" w:hAnsi="Tahoma" w:cs="Tahoma"/>
          <w:sz w:val="24"/>
          <w:szCs w:val="24"/>
        </w:rPr>
        <w:t>Rates of sexually transmitted infections are</w:t>
      </w:r>
      <w:r w:rsidRPr="00D07613">
        <w:rPr>
          <w:rFonts w:ascii="Tahoma" w:hAnsi="Tahoma" w:cs="Tahoma"/>
          <w:sz w:val="24"/>
          <w:szCs w:val="24"/>
        </w:rPr>
        <w:t xml:space="preserve"> high and there has been a large increase in individuals receiving a termination of pregnancy proce</w:t>
      </w:r>
      <w:r>
        <w:rPr>
          <w:rFonts w:ascii="Tahoma" w:hAnsi="Tahoma" w:cs="Tahoma"/>
          <w:sz w:val="24"/>
          <w:szCs w:val="24"/>
        </w:rPr>
        <w:t>dure in recent years across CTM</w:t>
      </w:r>
      <w:r w:rsidRPr="00D07613">
        <w:rPr>
          <w:rFonts w:ascii="Tahoma" w:hAnsi="Tahoma" w:cs="Tahoma"/>
          <w:sz w:val="24"/>
          <w:szCs w:val="24"/>
        </w:rPr>
        <w:t>UHB</w:t>
      </w:r>
      <w:r>
        <w:rPr>
          <w:rFonts w:ascii="Tahoma" w:hAnsi="Tahoma" w:cs="Tahoma"/>
          <w:sz w:val="24"/>
          <w:szCs w:val="24"/>
        </w:rPr>
        <w:t>.</w:t>
      </w:r>
      <w:r w:rsidRPr="00D07613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>Concurrently, there has been</w:t>
      </w:r>
      <w:r w:rsidRPr="00D07613">
        <w:rPr>
          <w:rFonts w:ascii="Tahoma" w:hAnsi="Tahoma" w:cs="Tahoma"/>
          <w:sz w:val="24"/>
          <w:szCs w:val="24"/>
        </w:rPr>
        <w:t xml:space="preserve"> reduced engagement with the </w:t>
      </w:r>
      <w:r>
        <w:rPr>
          <w:rFonts w:ascii="Tahoma" w:hAnsi="Tahoma" w:cs="Tahoma"/>
          <w:sz w:val="24"/>
          <w:szCs w:val="24"/>
        </w:rPr>
        <w:t xml:space="preserve">CTM </w:t>
      </w:r>
      <w:r w:rsidRPr="00D07613">
        <w:rPr>
          <w:rFonts w:ascii="Tahoma" w:hAnsi="Tahoma" w:cs="Tahoma"/>
          <w:sz w:val="24"/>
          <w:szCs w:val="24"/>
        </w:rPr>
        <w:t>Condom-card scheme</w:t>
      </w:r>
      <w:r>
        <w:rPr>
          <w:rFonts w:ascii="Tahoma" w:hAnsi="Tahoma" w:cs="Tahoma"/>
          <w:sz w:val="24"/>
          <w:szCs w:val="24"/>
        </w:rPr>
        <w:t>, which provides information, support and free condoms to young people aged 13-25.</w:t>
      </w:r>
      <w:r w:rsidRPr="00D07613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>I</w:t>
      </w:r>
      <w:r w:rsidRPr="00D07613">
        <w:rPr>
          <w:rFonts w:ascii="Tahoma" w:hAnsi="Tahoma" w:cs="Tahoma"/>
          <w:sz w:val="24"/>
          <w:szCs w:val="24"/>
        </w:rPr>
        <w:t>t is crucial to seek young people</w:t>
      </w:r>
      <w:r>
        <w:rPr>
          <w:rFonts w:ascii="Tahoma" w:hAnsi="Tahoma" w:cs="Tahoma"/>
          <w:sz w:val="24"/>
          <w:szCs w:val="24"/>
        </w:rPr>
        <w:t>’s views</w:t>
      </w:r>
      <w:r w:rsidRPr="00D07613">
        <w:rPr>
          <w:rFonts w:ascii="Tahoma" w:hAnsi="Tahoma" w:cs="Tahoma"/>
          <w:sz w:val="24"/>
          <w:szCs w:val="24"/>
        </w:rPr>
        <w:t xml:space="preserve"> to </w:t>
      </w:r>
      <w:r>
        <w:rPr>
          <w:rFonts w:ascii="Tahoma" w:hAnsi="Tahoma" w:cs="Tahoma"/>
          <w:sz w:val="24"/>
          <w:szCs w:val="24"/>
        </w:rPr>
        <w:t>fully understand the issue</w:t>
      </w:r>
      <w:r w:rsidRPr="00D07613">
        <w:rPr>
          <w:rFonts w:ascii="Tahoma" w:hAnsi="Tahoma" w:cs="Tahoma"/>
          <w:sz w:val="24"/>
          <w:szCs w:val="24"/>
        </w:rPr>
        <w:t xml:space="preserve"> and co-produce solutio</w:t>
      </w:r>
      <w:r>
        <w:rPr>
          <w:rFonts w:ascii="Tahoma" w:hAnsi="Tahoma" w:cs="Tahoma"/>
          <w:sz w:val="24"/>
          <w:szCs w:val="24"/>
        </w:rPr>
        <w:t>ns, to ensure service provision</w:t>
      </w:r>
      <w:r w:rsidRPr="00D07613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>meets</w:t>
      </w:r>
      <w:r w:rsidRPr="00D07613">
        <w:rPr>
          <w:rFonts w:ascii="Tahoma" w:hAnsi="Tahoma" w:cs="Tahoma"/>
          <w:sz w:val="24"/>
          <w:szCs w:val="24"/>
        </w:rPr>
        <w:t xml:space="preserve"> young people’s needs</w:t>
      </w:r>
      <w:r>
        <w:rPr>
          <w:rFonts w:ascii="Tahoma" w:hAnsi="Tahoma" w:cs="Tahoma"/>
          <w:sz w:val="24"/>
          <w:szCs w:val="24"/>
        </w:rPr>
        <w:t>.</w:t>
      </w:r>
    </w:p>
    <w:p w14:paraId="7348F163" w14:textId="7D890140" w:rsidR="001D73FB" w:rsidRDefault="001D73FB" w:rsidP="0051148B">
      <w:pPr>
        <w:spacing w:after="0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Aim:</w:t>
      </w:r>
    </w:p>
    <w:p w14:paraId="0C01E386" w14:textId="0915BC37" w:rsidR="0051148B" w:rsidRDefault="0051148B" w:rsidP="0051148B">
      <w:pPr>
        <w:spacing w:after="0"/>
        <w:jc w:val="both"/>
        <w:rPr>
          <w:rFonts w:ascii="Tahoma" w:hAnsi="Tahoma" w:cs="Tahoma"/>
          <w:sz w:val="24"/>
          <w:szCs w:val="24"/>
        </w:rPr>
      </w:pPr>
      <w:r w:rsidRPr="001B478A">
        <w:rPr>
          <w:rFonts w:ascii="Tahoma" w:hAnsi="Tahoma" w:cs="Tahoma"/>
          <w:sz w:val="24"/>
          <w:szCs w:val="24"/>
        </w:rPr>
        <w:t>Primary outcome: Does current C-card and wider service provision meet the needs of young people aged 13-25?  Secondary outcomes: If not</w:t>
      </w:r>
      <w:r>
        <w:rPr>
          <w:rFonts w:ascii="Tahoma" w:hAnsi="Tahoma" w:cs="Tahoma"/>
          <w:sz w:val="24"/>
          <w:szCs w:val="24"/>
        </w:rPr>
        <w:t>,</w:t>
      </w:r>
      <w:r w:rsidRPr="001B478A">
        <w:rPr>
          <w:rFonts w:ascii="Tahoma" w:hAnsi="Tahoma" w:cs="Tahoma"/>
          <w:sz w:val="24"/>
          <w:szCs w:val="24"/>
        </w:rPr>
        <w:t xml:space="preserve"> why not? How can services be improved? Identification of factors (relating to the COM-B model) affecting young people’s engagement with sexual health services</w:t>
      </w:r>
      <w:r>
        <w:rPr>
          <w:rFonts w:ascii="Tahoma" w:hAnsi="Tahoma" w:cs="Tahoma"/>
          <w:sz w:val="24"/>
          <w:szCs w:val="24"/>
        </w:rPr>
        <w:t>.</w:t>
      </w:r>
    </w:p>
    <w:p w14:paraId="21E2466A" w14:textId="77777777" w:rsidR="0051148B" w:rsidRPr="00BD419C" w:rsidRDefault="0051148B" w:rsidP="0051148B">
      <w:pPr>
        <w:spacing w:after="0"/>
        <w:jc w:val="both"/>
        <w:rPr>
          <w:rFonts w:ascii="Tahoma" w:hAnsi="Tahoma" w:cs="Tahoma"/>
          <w:b/>
          <w:bCs/>
          <w:sz w:val="16"/>
          <w:szCs w:val="16"/>
        </w:rPr>
      </w:pPr>
    </w:p>
    <w:p w14:paraId="4F0C03D1" w14:textId="104C5553" w:rsidR="001D73FB" w:rsidRDefault="001D73FB" w:rsidP="0051148B">
      <w:pPr>
        <w:spacing w:after="0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Methodology</w:t>
      </w:r>
      <w:r w:rsidR="00EF0E17">
        <w:rPr>
          <w:rFonts w:ascii="Tahoma" w:hAnsi="Tahoma" w:cs="Tahoma"/>
          <w:b/>
          <w:bCs/>
          <w:sz w:val="24"/>
          <w:szCs w:val="24"/>
        </w:rPr>
        <w:t>:</w:t>
      </w:r>
    </w:p>
    <w:p w14:paraId="41CCDAF5" w14:textId="02A98AFE" w:rsidR="00312351" w:rsidRDefault="0051148B" w:rsidP="0051148B">
      <w:pPr>
        <w:spacing w:after="0"/>
        <w:jc w:val="both"/>
        <w:rPr>
          <w:rFonts w:ascii="Tahoma" w:hAnsi="Tahoma" w:cs="Tahoma"/>
          <w:sz w:val="24"/>
          <w:szCs w:val="24"/>
        </w:rPr>
      </w:pPr>
      <w:r w:rsidRPr="00D07613">
        <w:rPr>
          <w:rFonts w:ascii="Tahoma" w:hAnsi="Tahoma" w:cs="Tahoma"/>
          <w:sz w:val="24"/>
          <w:szCs w:val="24"/>
        </w:rPr>
        <w:t>An online survey and nine semi-structured focus groups were conducted</w:t>
      </w:r>
      <w:r>
        <w:rPr>
          <w:rFonts w:ascii="Tahoma" w:hAnsi="Tahoma" w:cs="Tahoma"/>
          <w:sz w:val="24"/>
          <w:szCs w:val="24"/>
        </w:rPr>
        <w:t xml:space="preserve"> </w:t>
      </w:r>
      <w:r w:rsidRPr="00D07613">
        <w:rPr>
          <w:rFonts w:ascii="Tahoma" w:hAnsi="Tahoma" w:cs="Tahoma"/>
          <w:sz w:val="24"/>
          <w:szCs w:val="24"/>
        </w:rPr>
        <w:t>with young people between the ages of 13-</w:t>
      </w:r>
      <w:r>
        <w:rPr>
          <w:rFonts w:ascii="Tahoma" w:hAnsi="Tahoma" w:cs="Tahoma"/>
          <w:sz w:val="24"/>
          <w:szCs w:val="24"/>
        </w:rPr>
        <w:t>25</w:t>
      </w:r>
      <w:r w:rsidRPr="00D07613">
        <w:rPr>
          <w:rFonts w:ascii="Tahoma" w:hAnsi="Tahoma" w:cs="Tahoma"/>
          <w:sz w:val="24"/>
          <w:szCs w:val="24"/>
        </w:rPr>
        <w:t xml:space="preserve">. </w:t>
      </w:r>
      <w:r>
        <w:rPr>
          <w:rFonts w:ascii="Tahoma" w:hAnsi="Tahoma" w:cs="Tahoma"/>
          <w:sz w:val="24"/>
          <w:szCs w:val="24"/>
        </w:rPr>
        <w:t>Survey analysis</w:t>
      </w:r>
      <w:r w:rsidRPr="00D07613">
        <w:rPr>
          <w:rFonts w:ascii="Tahoma" w:hAnsi="Tahoma" w:cs="Tahoma"/>
          <w:sz w:val="24"/>
          <w:szCs w:val="24"/>
        </w:rPr>
        <w:t xml:space="preserve"> was in the form of quantitative summary data and qualitative thematic analysis of open text responses. Focus groups were analysed vi</w:t>
      </w:r>
      <w:r>
        <w:rPr>
          <w:rFonts w:ascii="Tahoma" w:hAnsi="Tahoma" w:cs="Tahoma"/>
          <w:sz w:val="24"/>
          <w:szCs w:val="24"/>
        </w:rPr>
        <w:t>a qualitative thematic analysis.</w:t>
      </w:r>
    </w:p>
    <w:p w14:paraId="3D45DFC1" w14:textId="77777777" w:rsidR="0051148B" w:rsidRPr="00BD419C" w:rsidRDefault="0051148B" w:rsidP="0051148B">
      <w:pPr>
        <w:spacing w:after="0"/>
        <w:jc w:val="both"/>
        <w:rPr>
          <w:rFonts w:ascii="Tahoma" w:hAnsi="Tahoma" w:cs="Tahoma"/>
          <w:sz w:val="16"/>
          <w:szCs w:val="16"/>
        </w:rPr>
      </w:pPr>
    </w:p>
    <w:p w14:paraId="335C0979" w14:textId="0A0B4959" w:rsidR="001D73FB" w:rsidRDefault="001D73FB" w:rsidP="0051148B">
      <w:pPr>
        <w:spacing w:after="0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Results:</w:t>
      </w:r>
    </w:p>
    <w:p w14:paraId="6E09A270" w14:textId="4B7E71A9" w:rsidR="0051148B" w:rsidRDefault="0051148B" w:rsidP="0051148B">
      <w:pPr>
        <w:spacing w:after="0"/>
        <w:jc w:val="both"/>
        <w:rPr>
          <w:rFonts w:ascii="Tahoma" w:hAnsi="Tahoma" w:cs="Tahoma"/>
          <w:sz w:val="24"/>
          <w:szCs w:val="24"/>
        </w:rPr>
      </w:pPr>
      <w:r w:rsidRPr="00CC1582">
        <w:rPr>
          <w:rFonts w:ascii="Tahoma" w:hAnsi="Tahoma" w:cs="Tahoma"/>
          <w:sz w:val="24"/>
          <w:szCs w:val="24"/>
        </w:rPr>
        <w:t>166 young people completed the survey. Provisional results show that over half of young people were not aware of the C-Card scheme.  Main barriers to access included not being aware of where they could access and not being able to get to C-Card venues. Preferred locations for accessing care were at a sexual health clinic in their GP practice, or at a young person’s only clinic in a hospital or health park. Focus group results will be provided in due course</w:t>
      </w:r>
      <w:r>
        <w:rPr>
          <w:rFonts w:ascii="Tahoma" w:hAnsi="Tahoma" w:cs="Tahoma"/>
          <w:sz w:val="24"/>
          <w:szCs w:val="24"/>
        </w:rPr>
        <w:t>.</w:t>
      </w:r>
    </w:p>
    <w:p w14:paraId="4CDB4C5E" w14:textId="77777777" w:rsidR="0051148B" w:rsidRPr="00BD419C" w:rsidRDefault="0051148B" w:rsidP="0051148B">
      <w:pPr>
        <w:spacing w:after="0"/>
        <w:jc w:val="both"/>
        <w:rPr>
          <w:rFonts w:ascii="Tahoma" w:hAnsi="Tahoma" w:cs="Tahoma"/>
          <w:b/>
          <w:bCs/>
          <w:sz w:val="16"/>
          <w:szCs w:val="16"/>
        </w:rPr>
      </w:pPr>
    </w:p>
    <w:p w14:paraId="79D016C6" w14:textId="5D4894FA" w:rsidR="001D73FB" w:rsidRDefault="001D73FB" w:rsidP="0051148B">
      <w:pPr>
        <w:spacing w:after="0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Conclusion:</w:t>
      </w:r>
    </w:p>
    <w:p w14:paraId="44882DE9" w14:textId="2DAA232D" w:rsidR="0051148B" w:rsidRDefault="0051148B" w:rsidP="0051148B">
      <w:pPr>
        <w:spacing w:after="0"/>
        <w:jc w:val="both"/>
        <w:rPr>
          <w:rFonts w:ascii="Tahoma" w:hAnsi="Tahoma" w:cs="Tahoma"/>
          <w:b/>
          <w:bCs/>
          <w:sz w:val="24"/>
          <w:szCs w:val="24"/>
        </w:rPr>
      </w:pPr>
      <w:r w:rsidRPr="00F573F0">
        <w:rPr>
          <w:rFonts w:ascii="Tahoma" w:hAnsi="Tahoma" w:cs="Tahoma"/>
          <w:sz w:val="24"/>
          <w:szCs w:val="24"/>
        </w:rPr>
        <w:t xml:space="preserve">Communication </w:t>
      </w:r>
      <w:r>
        <w:rPr>
          <w:rFonts w:ascii="Tahoma" w:hAnsi="Tahoma" w:cs="Tahoma"/>
          <w:sz w:val="24"/>
          <w:szCs w:val="24"/>
        </w:rPr>
        <w:t xml:space="preserve">and awareness </w:t>
      </w:r>
      <w:r w:rsidRPr="00F573F0">
        <w:rPr>
          <w:rFonts w:ascii="Tahoma" w:hAnsi="Tahoma" w:cs="Tahoma"/>
          <w:sz w:val="24"/>
          <w:szCs w:val="24"/>
        </w:rPr>
        <w:t>o</w:t>
      </w:r>
      <w:r>
        <w:rPr>
          <w:rFonts w:ascii="Tahoma" w:hAnsi="Tahoma" w:cs="Tahoma"/>
          <w:sz w:val="24"/>
          <w:szCs w:val="24"/>
        </w:rPr>
        <w:t>f</w:t>
      </w:r>
      <w:r w:rsidRPr="00F573F0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 xml:space="preserve">sexual health </w:t>
      </w:r>
      <w:r w:rsidRPr="00F573F0">
        <w:rPr>
          <w:rFonts w:ascii="Tahoma" w:hAnsi="Tahoma" w:cs="Tahoma"/>
          <w:sz w:val="24"/>
          <w:szCs w:val="24"/>
        </w:rPr>
        <w:t>services</w:t>
      </w:r>
      <w:r>
        <w:rPr>
          <w:rFonts w:ascii="Tahoma" w:hAnsi="Tahoma" w:cs="Tahoma"/>
          <w:sz w:val="24"/>
          <w:szCs w:val="24"/>
        </w:rPr>
        <w:t xml:space="preserve"> for young people must</w:t>
      </w:r>
      <w:r w:rsidRPr="00F573F0">
        <w:rPr>
          <w:rFonts w:ascii="Tahoma" w:hAnsi="Tahoma" w:cs="Tahoma"/>
          <w:sz w:val="24"/>
          <w:szCs w:val="24"/>
        </w:rPr>
        <w:t xml:space="preserve"> be improved</w:t>
      </w:r>
      <w:r>
        <w:rPr>
          <w:rFonts w:ascii="Tahoma" w:hAnsi="Tahoma" w:cs="Tahoma"/>
          <w:sz w:val="24"/>
          <w:szCs w:val="24"/>
        </w:rPr>
        <w:t>, with a focus on exploring service locations</w:t>
      </w:r>
      <w:r w:rsidRPr="00F573F0">
        <w:rPr>
          <w:rFonts w:ascii="Tahoma" w:hAnsi="Tahoma" w:cs="Tahoma"/>
          <w:sz w:val="24"/>
          <w:szCs w:val="24"/>
        </w:rPr>
        <w:t>.</w:t>
      </w:r>
      <w:r>
        <w:rPr>
          <w:rFonts w:ascii="Tahoma" w:hAnsi="Tahoma" w:cs="Tahoma"/>
          <w:sz w:val="24"/>
          <w:szCs w:val="24"/>
        </w:rPr>
        <w:t xml:space="preserve"> Additionally, expanding access through primary care providers, such as GP’s /Pharmacies, is needed</w:t>
      </w:r>
      <w:r w:rsidR="003434A2">
        <w:rPr>
          <w:rFonts w:ascii="Tahoma" w:hAnsi="Tahoma" w:cs="Tahoma"/>
          <w:sz w:val="24"/>
          <w:szCs w:val="24"/>
        </w:rPr>
        <w:t>.</w:t>
      </w:r>
    </w:p>
    <w:sectPr w:rsidR="0051148B" w:rsidSect="00400A84">
      <w:pgSz w:w="11906" w:h="16838"/>
      <w:pgMar w:top="851" w:right="707" w:bottom="284" w:left="851" w:header="708" w:footer="708" w:gutter="0"/>
      <w:pgBorders w:offsetFrom="page">
        <w:top w:val="single" w:sz="18" w:space="24" w:color="32598A"/>
        <w:left w:val="single" w:sz="18" w:space="24" w:color="32598A"/>
        <w:bottom w:val="single" w:sz="18" w:space="24" w:color="32598A"/>
        <w:right w:val="single" w:sz="18" w:space="24" w:color="32598A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0A84"/>
    <w:rsid w:val="000114E7"/>
    <w:rsid w:val="001300DE"/>
    <w:rsid w:val="00194A45"/>
    <w:rsid w:val="001D73FB"/>
    <w:rsid w:val="00312351"/>
    <w:rsid w:val="003378B3"/>
    <w:rsid w:val="003434A2"/>
    <w:rsid w:val="00400A84"/>
    <w:rsid w:val="0040695B"/>
    <w:rsid w:val="0051148B"/>
    <w:rsid w:val="0073698D"/>
    <w:rsid w:val="0084790E"/>
    <w:rsid w:val="00957516"/>
    <w:rsid w:val="00A70F30"/>
    <w:rsid w:val="00AC3303"/>
    <w:rsid w:val="00BD419C"/>
    <w:rsid w:val="00D743C5"/>
    <w:rsid w:val="00DB03CE"/>
    <w:rsid w:val="00E0156E"/>
    <w:rsid w:val="00E065C5"/>
    <w:rsid w:val="00EF0E17"/>
    <w:rsid w:val="00F05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F2186C"/>
  <w15:chartTrackingRefBased/>
  <w15:docId w15:val="{877E3000-28B5-4D8B-ADDD-1BF60278B0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A3D86789D7FB47E691F46108DDAA204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CD18AD-5C62-44CD-AA4C-EB9773CF110A}"/>
      </w:docPartPr>
      <w:docPartBody>
        <w:p w:rsidR="00A20352" w:rsidRDefault="00A10E16" w:rsidP="00A10E16">
          <w:pPr>
            <w:pStyle w:val="A3D86789D7FB47E691F46108DDAA2048"/>
          </w:pPr>
          <w:r w:rsidRPr="00810C7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1BAF0DE3985472F841EBA92D0D6FB9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163D51B-6A04-4CD7-9052-94FE709FD131}"/>
      </w:docPartPr>
      <w:docPartBody>
        <w:p w:rsidR="00A20352" w:rsidRDefault="00A10E16" w:rsidP="00A10E16">
          <w:pPr>
            <w:pStyle w:val="71BAF0DE3985472F841EBA92D0D6FB98"/>
          </w:pPr>
          <w:r w:rsidRPr="00810C78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0E16"/>
    <w:rsid w:val="00A10E16"/>
    <w:rsid w:val="00A203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10E16"/>
    <w:rPr>
      <w:color w:val="808080"/>
    </w:rPr>
  </w:style>
  <w:style w:type="paragraph" w:customStyle="1" w:styleId="A3D86789D7FB47E691F46108DDAA2048">
    <w:name w:val="A3D86789D7FB47E691F46108DDAA2048"/>
    <w:rsid w:val="00A10E16"/>
  </w:style>
  <w:style w:type="paragraph" w:customStyle="1" w:styleId="71BAF0DE3985472F841EBA92D0D6FB98">
    <w:name w:val="71BAF0DE3985472F841EBA92D0D6FB98"/>
    <w:rsid w:val="00A10E1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336</Words>
  <Characters>1919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Alison Elliott (CTM UHB - Research and Development)</dc:creator>
  <cp:keywords/>
  <dc:description/>
  <cp:lastModifiedBy>Alison Elliott (CTM UHB - Research and Development)</cp:lastModifiedBy>
  <cp:revision>6</cp:revision>
  <cp:lastPrinted>2024-11-22T16:18:00Z</cp:lastPrinted>
  <dcterms:created xsi:type="dcterms:W3CDTF">2024-11-05T12:25:00Z</dcterms:created>
  <dcterms:modified xsi:type="dcterms:W3CDTF">2024-11-22T16:18:00Z</dcterms:modified>
</cp:coreProperties>
</file>