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84B6D" w14:textId="0FD2FDFE" w:rsidR="00F81952" w:rsidRDefault="00F81952"/>
    <w:tbl>
      <w:tblPr>
        <w:tblStyle w:val="TableGrid"/>
        <w:tblW w:w="10532" w:type="dxa"/>
        <w:tblInd w:w="-572" w:type="dxa"/>
        <w:tblLook w:val="04A0" w:firstRow="1" w:lastRow="0" w:firstColumn="1" w:lastColumn="0" w:noHBand="0" w:noVBand="1"/>
      </w:tblPr>
      <w:tblGrid>
        <w:gridCol w:w="5552"/>
        <w:gridCol w:w="2490"/>
        <w:gridCol w:w="2490"/>
      </w:tblGrid>
      <w:tr w:rsidR="009A4B08" w14:paraId="1C1EC359" w14:textId="77777777" w:rsidTr="00443F68">
        <w:trPr>
          <w:trHeight w:val="254"/>
        </w:trPr>
        <w:tc>
          <w:tcPr>
            <w:tcW w:w="5552" w:type="dxa"/>
            <w:tcBorders>
              <w:top w:val="nil"/>
              <w:left w:val="nil"/>
              <w:bottom w:val="nil"/>
            </w:tcBorders>
          </w:tcPr>
          <w:p w14:paraId="55026272" w14:textId="77777777" w:rsidR="009A4B08" w:rsidRDefault="009A4B08"/>
        </w:tc>
        <w:tc>
          <w:tcPr>
            <w:tcW w:w="2490" w:type="dxa"/>
            <w:shd w:val="clear" w:color="auto" w:fill="1F3864" w:themeFill="accent5" w:themeFillShade="80"/>
          </w:tcPr>
          <w:p w14:paraId="5787A50D" w14:textId="77777777" w:rsidR="009A4B08" w:rsidRPr="003C214E" w:rsidRDefault="009A4B08">
            <w:pPr>
              <w:rPr>
                <w:rFonts w:ascii="Verdana" w:hAnsi="Verdana"/>
                <w:b/>
              </w:rPr>
            </w:pPr>
            <w:r w:rsidRPr="003C214E">
              <w:rPr>
                <w:rFonts w:ascii="Verdana" w:hAnsi="Verdana"/>
                <w:b/>
              </w:rPr>
              <w:t>Agenda Item</w:t>
            </w:r>
          </w:p>
        </w:tc>
        <w:tc>
          <w:tcPr>
            <w:tcW w:w="2490" w:type="dxa"/>
          </w:tcPr>
          <w:p w14:paraId="09D3C44F" w14:textId="5AA8B804" w:rsidR="009A4B08" w:rsidRPr="009A4B08" w:rsidRDefault="00FB500C">
            <w:pPr>
              <w:rPr>
                <w:rFonts w:ascii="Verdana" w:hAnsi="Verdana"/>
              </w:rPr>
            </w:pPr>
            <w:r>
              <w:rPr>
                <w:rFonts w:ascii="Verdana" w:hAnsi="Verdana"/>
              </w:rPr>
              <w:t>6.1.2</w:t>
            </w:r>
          </w:p>
        </w:tc>
      </w:tr>
    </w:tbl>
    <w:p w14:paraId="75CB2BC0" w14:textId="77777777" w:rsidR="0014529C" w:rsidRDefault="0014529C" w:rsidP="00EF5125">
      <w:pPr>
        <w:pStyle w:val="NoSpacing"/>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shd w:val="clear" w:color="auto" w:fill="1F3864" w:themeFill="accent5" w:themeFillShade="80"/>
        <w:tblLook w:val="04A0" w:firstRow="1" w:lastRow="0" w:firstColumn="1" w:lastColumn="0" w:noHBand="0" w:noVBand="1"/>
      </w:tblPr>
      <w:tblGrid>
        <w:gridCol w:w="10490"/>
      </w:tblGrid>
      <w:tr w:rsidR="0014529C" w:rsidRPr="003C214E" w14:paraId="3B50284A" w14:textId="77777777" w:rsidTr="00CD13BA">
        <w:tc>
          <w:tcPr>
            <w:tcW w:w="10490" w:type="dxa"/>
            <w:shd w:val="clear" w:color="auto" w:fill="1F3864" w:themeFill="accent5" w:themeFillShade="80"/>
          </w:tcPr>
          <w:p w14:paraId="0E5A5A8A" w14:textId="43AA5D94" w:rsidR="0014529C" w:rsidRPr="003C214E" w:rsidRDefault="00FB500C" w:rsidP="00CD13BA">
            <w:pPr>
              <w:jc w:val="center"/>
              <w:rPr>
                <w:rFonts w:ascii="Verdana" w:hAnsi="Verdana"/>
                <w:b/>
                <w:sz w:val="24"/>
              </w:rPr>
            </w:pPr>
            <w:r>
              <w:rPr>
                <w:rFonts w:ascii="Verdana" w:hAnsi="Verdana"/>
                <w:b/>
                <w:sz w:val="24"/>
              </w:rPr>
              <w:t>Confirmed</w:t>
            </w:r>
            <w:r w:rsidR="0014529C" w:rsidRPr="003C214E">
              <w:rPr>
                <w:rFonts w:ascii="Verdana" w:hAnsi="Verdana"/>
                <w:b/>
                <w:sz w:val="24"/>
              </w:rPr>
              <w:t xml:space="preserve"> Minutes of the </w:t>
            </w:r>
            <w:r w:rsidR="0014529C">
              <w:rPr>
                <w:rFonts w:ascii="Verdana" w:hAnsi="Verdana"/>
                <w:b/>
                <w:sz w:val="24"/>
              </w:rPr>
              <w:t xml:space="preserve">CLOSED CTMUHB Audit, Risk &amp; Assurance </w:t>
            </w:r>
            <w:proofErr w:type="gramStart"/>
            <w:r w:rsidR="0014529C">
              <w:rPr>
                <w:rFonts w:ascii="Verdana" w:hAnsi="Verdana"/>
                <w:b/>
                <w:sz w:val="24"/>
              </w:rPr>
              <w:t>In</w:t>
            </w:r>
            <w:proofErr w:type="gramEnd"/>
            <w:r w:rsidR="0014529C">
              <w:rPr>
                <w:rFonts w:ascii="Verdana" w:hAnsi="Verdana"/>
                <w:b/>
                <w:sz w:val="24"/>
              </w:rPr>
              <w:t xml:space="preserve"> Committee </w:t>
            </w:r>
          </w:p>
        </w:tc>
      </w:tr>
    </w:tbl>
    <w:p w14:paraId="0D2675A7" w14:textId="77777777" w:rsidR="0014529C" w:rsidRDefault="0014529C" w:rsidP="0014529C">
      <w:pPr>
        <w:pStyle w:val="NoSpacing"/>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7513"/>
      </w:tblGrid>
      <w:tr w:rsidR="0014529C" w:rsidRPr="009A4B08" w14:paraId="4B8046E6" w14:textId="77777777" w:rsidTr="00CD13BA">
        <w:tc>
          <w:tcPr>
            <w:tcW w:w="2977" w:type="dxa"/>
            <w:shd w:val="clear" w:color="auto" w:fill="BF8F00" w:themeFill="accent4" w:themeFillShade="BF"/>
          </w:tcPr>
          <w:p w14:paraId="177C482F" w14:textId="77777777" w:rsidR="0014529C" w:rsidRPr="003C214E" w:rsidRDefault="0014529C" w:rsidP="00CD13BA">
            <w:pPr>
              <w:rPr>
                <w:rFonts w:ascii="Verdana" w:hAnsi="Verdana"/>
                <w:b/>
              </w:rPr>
            </w:pPr>
            <w:r w:rsidRPr="003C214E">
              <w:rPr>
                <w:rFonts w:ascii="Verdana" w:hAnsi="Verdana"/>
                <w:b/>
              </w:rPr>
              <w:t>Date and Time of Meeting</w:t>
            </w:r>
          </w:p>
        </w:tc>
        <w:tc>
          <w:tcPr>
            <w:tcW w:w="7513" w:type="dxa"/>
          </w:tcPr>
          <w:p w14:paraId="15E9F59D" w14:textId="4497245D" w:rsidR="0014529C" w:rsidRPr="00047F71" w:rsidRDefault="00602CF2" w:rsidP="00CD13BA">
            <w:pPr>
              <w:rPr>
                <w:rFonts w:ascii="Verdana" w:hAnsi="Verdana"/>
                <w:iCs/>
              </w:rPr>
            </w:pPr>
            <w:r>
              <w:rPr>
                <w:rFonts w:ascii="Verdana" w:hAnsi="Verdana"/>
                <w:iCs/>
              </w:rPr>
              <w:t>Tuesday 19</w:t>
            </w:r>
            <w:r w:rsidRPr="00602CF2">
              <w:rPr>
                <w:rFonts w:ascii="Verdana" w:hAnsi="Verdana"/>
                <w:iCs/>
                <w:vertAlign w:val="superscript"/>
              </w:rPr>
              <w:t>th</w:t>
            </w:r>
            <w:r>
              <w:rPr>
                <w:rFonts w:ascii="Verdana" w:hAnsi="Verdana"/>
                <w:iCs/>
              </w:rPr>
              <w:t xml:space="preserve"> May 2026 15:30</w:t>
            </w:r>
            <w:r w:rsidR="00445605">
              <w:rPr>
                <w:rFonts w:ascii="Verdana" w:hAnsi="Verdana"/>
                <w:iCs/>
              </w:rPr>
              <w:t xml:space="preserve"> -</w:t>
            </w:r>
            <w:r>
              <w:rPr>
                <w:rFonts w:ascii="Verdana" w:hAnsi="Verdana"/>
                <w:iCs/>
              </w:rPr>
              <w:t>17:</w:t>
            </w:r>
            <w:r w:rsidR="00445605">
              <w:rPr>
                <w:rFonts w:ascii="Verdana" w:hAnsi="Verdana"/>
                <w:iCs/>
              </w:rPr>
              <w:t>00</w:t>
            </w:r>
          </w:p>
        </w:tc>
      </w:tr>
      <w:tr w:rsidR="0014529C" w:rsidRPr="009A4B08" w14:paraId="24755BFB" w14:textId="77777777" w:rsidTr="00CD13BA">
        <w:tc>
          <w:tcPr>
            <w:tcW w:w="2977" w:type="dxa"/>
            <w:shd w:val="clear" w:color="auto" w:fill="BF8F00" w:themeFill="accent4" w:themeFillShade="BF"/>
          </w:tcPr>
          <w:p w14:paraId="132CCE9B" w14:textId="77777777" w:rsidR="0014529C" w:rsidRPr="003C214E" w:rsidRDefault="0014529C" w:rsidP="00CD13BA">
            <w:pPr>
              <w:rPr>
                <w:rFonts w:ascii="Verdana" w:hAnsi="Verdana"/>
                <w:b/>
              </w:rPr>
            </w:pPr>
            <w:r w:rsidRPr="003C214E">
              <w:rPr>
                <w:rFonts w:ascii="Verdana" w:hAnsi="Verdana"/>
                <w:b/>
              </w:rPr>
              <w:t xml:space="preserve">Venue </w:t>
            </w:r>
          </w:p>
        </w:tc>
        <w:tc>
          <w:tcPr>
            <w:tcW w:w="7513" w:type="dxa"/>
          </w:tcPr>
          <w:p w14:paraId="38FEDD1C" w14:textId="77777777" w:rsidR="0014529C" w:rsidRPr="00047F71" w:rsidRDefault="0014529C" w:rsidP="00CD13BA">
            <w:pPr>
              <w:rPr>
                <w:rFonts w:ascii="Verdana" w:hAnsi="Verdana"/>
                <w:iCs/>
              </w:rPr>
            </w:pPr>
            <w:r>
              <w:rPr>
                <w:rFonts w:ascii="Verdana" w:hAnsi="Verdana"/>
                <w:iCs/>
              </w:rPr>
              <w:t>Virtual via</w:t>
            </w:r>
            <w:r w:rsidRPr="00047F71">
              <w:rPr>
                <w:rFonts w:ascii="Verdana" w:hAnsi="Verdana"/>
                <w:iCs/>
              </w:rPr>
              <w:t xml:space="preserve"> Microsoft Teams</w:t>
            </w:r>
          </w:p>
        </w:tc>
      </w:tr>
    </w:tbl>
    <w:p w14:paraId="455679BC" w14:textId="77777777" w:rsidR="0014529C" w:rsidRPr="009A4B08" w:rsidRDefault="0014529C" w:rsidP="00EF5125">
      <w:pPr>
        <w:pStyle w:val="NoSpacing"/>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3756"/>
        <w:gridCol w:w="3757"/>
      </w:tblGrid>
      <w:tr w:rsidR="00560A55" w:rsidRPr="009A4B08" w14:paraId="209A2B15" w14:textId="77777777" w:rsidTr="00882663">
        <w:tc>
          <w:tcPr>
            <w:tcW w:w="2977" w:type="dxa"/>
            <w:vMerge w:val="restart"/>
            <w:tcBorders>
              <w:top w:val="single" w:sz="4" w:space="0" w:color="auto"/>
              <w:left w:val="single" w:sz="4" w:space="0" w:color="auto"/>
              <w:right w:val="single" w:sz="4" w:space="0" w:color="auto"/>
            </w:tcBorders>
            <w:shd w:val="clear" w:color="auto" w:fill="BF8F00" w:themeFill="accent4" w:themeFillShade="BF"/>
          </w:tcPr>
          <w:p w14:paraId="2188FB10" w14:textId="77777777" w:rsidR="00560A55" w:rsidRPr="003C214E" w:rsidRDefault="00560A55" w:rsidP="00CD13BA">
            <w:pPr>
              <w:rPr>
                <w:rFonts w:ascii="Verdana" w:hAnsi="Verdana"/>
                <w:b/>
              </w:rPr>
            </w:pPr>
            <w:r w:rsidRPr="003C214E">
              <w:rPr>
                <w:rFonts w:ascii="Verdana" w:hAnsi="Verdana"/>
                <w:b/>
              </w:rPr>
              <w:t>Members Present</w:t>
            </w:r>
          </w:p>
        </w:tc>
        <w:tc>
          <w:tcPr>
            <w:tcW w:w="3756" w:type="dxa"/>
            <w:tcBorders>
              <w:left w:val="single" w:sz="4" w:space="0" w:color="auto"/>
            </w:tcBorders>
          </w:tcPr>
          <w:p w14:paraId="1F145F85" w14:textId="77777777" w:rsidR="00560A55" w:rsidRPr="00445605" w:rsidRDefault="00560A55" w:rsidP="00CD13BA">
            <w:pPr>
              <w:rPr>
                <w:rFonts w:ascii="Verdana" w:hAnsi="Verdana"/>
                <w:i/>
              </w:rPr>
            </w:pPr>
            <w:r w:rsidRPr="00445605">
              <w:rPr>
                <w:rFonts w:ascii="Verdana" w:hAnsi="Verdana"/>
              </w:rPr>
              <w:t>Patsy Roseblade</w:t>
            </w:r>
          </w:p>
        </w:tc>
        <w:tc>
          <w:tcPr>
            <w:tcW w:w="3757" w:type="dxa"/>
          </w:tcPr>
          <w:p w14:paraId="6BA12876" w14:textId="3B10537F" w:rsidR="00560A55" w:rsidRPr="00445605" w:rsidRDefault="00560A55" w:rsidP="00CD13BA">
            <w:pPr>
              <w:rPr>
                <w:rFonts w:ascii="Verdana" w:hAnsi="Verdana"/>
              </w:rPr>
            </w:pPr>
            <w:r w:rsidRPr="00445605">
              <w:rPr>
                <w:rFonts w:ascii="Verdana" w:hAnsi="Verdana"/>
              </w:rPr>
              <w:t>Independent Member</w:t>
            </w:r>
            <w:r w:rsidR="00445605" w:rsidRPr="00445605">
              <w:rPr>
                <w:rFonts w:ascii="Verdana" w:hAnsi="Verdana"/>
              </w:rPr>
              <w:t xml:space="preserve">, CTMUHB </w:t>
            </w:r>
            <w:r w:rsidRPr="00445605">
              <w:rPr>
                <w:rFonts w:ascii="Verdana" w:hAnsi="Verdana"/>
              </w:rPr>
              <w:t>(Committee Chair)</w:t>
            </w:r>
          </w:p>
        </w:tc>
      </w:tr>
      <w:tr w:rsidR="00560A55" w:rsidRPr="009A4B08" w14:paraId="5325EB6B" w14:textId="77777777" w:rsidTr="00341D34">
        <w:tc>
          <w:tcPr>
            <w:tcW w:w="2977" w:type="dxa"/>
            <w:vMerge/>
            <w:tcBorders>
              <w:left w:val="single" w:sz="4" w:space="0" w:color="auto"/>
              <w:right w:val="single" w:sz="4" w:space="0" w:color="auto"/>
            </w:tcBorders>
            <w:shd w:val="clear" w:color="auto" w:fill="BF8F00" w:themeFill="accent4" w:themeFillShade="BF"/>
          </w:tcPr>
          <w:p w14:paraId="16BBA581" w14:textId="77777777" w:rsidR="00560A55" w:rsidRPr="003C214E" w:rsidRDefault="00560A55" w:rsidP="00CD13BA">
            <w:pPr>
              <w:rPr>
                <w:rFonts w:ascii="Verdana" w:hAnsi="Verdana"/>
                <w:b/>
              </w:rPr>
            </w:pPr>
          </w:p>
        </w:tc>
        <w:tc>
          <w:tcPr>
            <w:tcW w:w="3756" w:type="dxa"/>
            <w:tcBorders>
              <w:left w:val="single" w:sz="4" w:space="0" w:color="auto"/>
            </w:tcBorders>
          </w:tcPr>
          <w:p w14:paraId="37C8FEA9" w14:textId="407030B4" w:rsidR="00560A55" w:rsidRPr="00445605" w:rsidRDefault="00560A55" w:rsidP="00CD13BA">
            <w:pPr>
              <w:rPr>
                <w:rFonts w:ascii="Verdana" w:hAnsi="Verdana"/>
                <w:iCs/>
              </w:rPr>
            </w:pPr>
            <w:r w:rsidRPr="00445605">
              <w:rPr>
                <w:rFonts w:ascii="Verdana" w:hAnsi="Verdana"/>
                <w:iCs/>
              </w:rPr>
              <w:t>Carolyn Donoghue</w:t>
            </w:r>
          </w:p>
        </w:tc>
        <w:tc>
          <w:tcPr>
            <w:tcW w:w="3757" w:type="dxa"/>
          </w:tcPr>
          <w:p w14:paraId="34DE6719" w14:textId="69F72AB2" w:rsidR="00560A55" w:rsidRPr="00445605" w:rsidRDefault="00445605" w:rsidP="00CD13BA">
            <w:pPr>
              <w:rPr>
                <w:rFonts w:ascii="Verdana" w:hAnsi="Verdana"/>
                <w:iCs/>
              </w:rPr>
            </w:pPr>
            <w:r w:rsidRPr="00445605">
              <w:rPr>
                <w:rFonts w:ascii="Verdana" w:hAnsi="Verdana"/>
                <w:iCs/>
              </w:rPr>
              <w:t>Independent Member, CTMUHB</w:t>
            </w:r>
          </w:p>
        </w:tc>
      </w:tr>
      <w:tr w:rsidR="00560A55" w:rsidRPr="009A4B08" w14:paraId="45D2840E" w14:textId="77777777" w:rsidTr="00341D34">
        <w:tc>
          <w:tcPr>
            <w:tcW w:w="2977" w:type="dxa"/>
            <w:vMerge/>
            <w:tcBorders>
              <w:left w:val="single" w:sz="4" w:space="0" w:color="auto"/>
              <w:bottom w:val="single" w:sz="4" w:space="0" w:color="auto"/>
              <w:right w:val="single" w:sz="4" w:space="0" w:color="auto"/>
            </w:tcBorders>
            <w:shd w:val="clear" w:color="auto" w:fill="BF8F00" w:themeFill="accent4" w:themeFillShade="BF"/>
          </w:tcPr>
          <w:p w14:paraId="07F1418F" w14:textId="77777777" w:rsidR="00560A55" w:rsidRPr="003C214E" w:rsidRDefault="00560A55" w:rsidP="00CD13BA">
            <w:pPr>
              <w:rPr>
                <w:rFonts w:ascii="Verdana" w:hAnsi="Verdana"/>
                <w:b/>
              </w:rPr>
            </w:pPr>
          </w:p>
        </w:tc>
        <w:tc>
          <w:tcPr>
            <w:tcW w:w="3756" w:type="dxa"/>
            <w:tcBorders>
              <w:left w:val="single" w:sz="4" w:space="0" w:color="auto"/>
            </w:tcBorders>
          </w:tcPr>
          <w:p w14:paraId="4D6CB13B" w14:textId="00D31993" w:rsidR="00560A55" w:rsidRPr="00445605" w:rsidRDefault="00560A55" w:rsidP="00CD13BA">
            <w:pPr>
              <w:rPr>
                <w:rFonts w:ascii="Verdana" w:hAnsi="Verdana"/>
                <w:iCs/>
              </w:rPr>
            </w:pPr>
            <w:r w:rsidRPr="00445605">
              <w:rPr>
                <w:rFonts w:ascii="Verdana" w:hAnsi="Verdana"/>
                <w:iCs/>
              </w:rPr>
              <w:t xml:space="preserve">Dilys Jouvenat </w:t>
            </w:r>
          </w:p>
        </w:tc>
        <w:tc>
          <w:tcPr>
            <w:tcW w:w="3757" w:type="dxa"/>
          </w:tcPr>
          <w:p w14:paraId="5DD8160B" w14:textId="71EE6EBD" w:rsidR="00560A55" w:rsidRPr="00445605" w:rsidRDefault="00560A55" w:rsidP="00CD13BA">
            <w:pPr>
              <w:rPr>
                <w:rFonts w:ascii="Verdana" w:hAnsi="Verdana"/>
                <w:iCs/>
              </w:rPr>
            </w:pPr>
            <w:r w:rsidRPr="00445605">
              <w:rPr>
                <w:rFonts w:ascii="Verdana" w:hAnsi="Verdana"/>
                <w:iCs/>
              </w:rPr>
              <w:t>Independent Member</w:t>
            </w:r>
            <w:r w:rsidR="00445605" w:rsidRPr="00445605">
              <w:rPr>
                <w:rFonts w:ascii="Verdana" w:hAnsi="Verdana"/>
                <w:iCs/>
              </w:rPr>
              <w:t>, CTMUHB</w:t>
            </w:r>
          </w:p>
        </w:tc>
      </w:tr>
      <w:tr w:rsidR="000B2920" w:rsidRPr="009A4B08" w14:paraId="3A8AD6D9" w14:textId="77777777" w:rsidTr="00341D34">
        <w:tc>
          <w:tcPr>
            <w:tcW w:w="2977" w:type="dxa"/>
            <w:vMerge/>
            <w:tcBorders>
              <w:left w:val="single" w:sz="4" w:space="0" w:color="auto"/>
              <w:bottom w:val="single" w:sz="4" w:space="0" w:color="auto"/>
              <w:right w:val="single" w:sz="4" w:space="0" w:color="auto"/>
            </w:tcBorders>
            <w:shd w:val="clear" w:color="auto" w:fill="BF8F00" w:themeFill="accent4" w:themeFillShade="BF"/>
          </w:tcPr>
          <w:p w14:paraId="64BDBA63" w14:textId="77777777" w:rsidR="000B2920" w:rsidRPr="003C214E" w:rsidRDefault="000B2920" w:rsidP="000B2920">
            <w:pPr>
              <w:rPr>
                <w:rFonts w:ascii="Verdana" w:hAnsi="Verdana"/>
                <w:b/>
              </w:rPr>
            </w:pPr>
          </w:p>
        </w:tc>
        <w:tc>
          <w:tcPr>
            <w:tcW w:w="3756" w:type="dxa"/>
            <w:tcBorders>
              <w:left w:val="single" w:sz="4" w:space="0" w:color="auto"/>
            </w:tcBorders>
          </w:tcPr>
          <w:p w14:paraId="5DA459A1" w14:textId="7DD80E38" w:rsidR="000B2920" w:rsidRPr="00445605" w:rsidRDefault="000B2920" w:rsidP="000B2920">
            <w:pPr>
              <w:rPr>
                <w:rFonts w:ascii="Verdana" w:hAnsi="Verdana"/>
                <w:iCs/>
              </w:rPr>
            </w:pPr>
            <w:r w:rsidRPr="00445605">
              <w:rPr>
                <w:rFonts w:ascii="Verdana" w:hAnsi="Verdana"/>
                <w:iCs/>
              </w:rPr>
              <w:t>Kath Palmer</w:t>
            </w:r>
          </w:p>
        </w:tc>
        <w:tc>
          <w:tcPr>
            <w:tcW w:w="3757" w:type="dxa"/>
          </w:tcPr>
          <w:p w14:paraId="050F6463" w14:textId="64A676B9" w:rsidR="000B2920" w:rsidRPr="00445605" w:rsidRDefault="000B2920" w:rsidP="000B2920">
            <w:pPr>
              <w:rPr>
                <w:rFonts w:ascii="Verdana" w:hAnsi="Verdana"/>
                <w:iCs/>
              </w:rPr>
            </w:pPr>
            <w:r w:rsidRPr="00445605">
              <w:rPr>
                <w:rFonts w:ascii="Verdana" w:hAnsi="Verdana"/>
                <w:iCs/>
              </w:rPr>
              <w:t>Health Board Vice Chair, CTMUHB</w:t>
            </w:r>
          </w:p>
        </w:tc>
      </w:tr>
      <w:tr w:rsidR="000B2920" w:rsidRPr="009A4B08" w14:paraId="7BED852F" w14:textId="77777777" w:rsidTr="00CD13BA">
        <w:trPr>
          <w:trHeight w:val="70"/>
        </w:trPr>
        <w:tc>
          <w:tcPr>
            <w:tcW w:w="2977" w:type="dxa"/>
            <w:vMerge/>
            <w:shd w:val="clear" w:color="auto" w:fill="BF8F00" w:themeFill="accent4" w:themeFillShade="BF"/>
          </w:tcPr>
          <w:p w14:paraId="2E86C07F" w14:textId="77777777" w:rsidR="000B2920" w:rsidRPr="003C214E" w:rsidRDefault="000B2920" w:rsidP="000B2920">
            <w:pPr>
              <w:rPr>
                <w:rFonts w:ascii="Verdana" w:hAnsi="Verdana"/>
                <w:b/>
              </w:rPr>
            </w:pPr>
          </w:p>
        </w:tc>
        <w:tc>
          <w:tcPr>
            <w:tcW w:w="3756" w:type="dxa"/>
          </w:tcPr>
          <w:p w14:paraId="1EDABB8B" w14:textId="77777777" w:rsidR="000B2920" w:rsidRPr="00CF58EA" w:rsidRDefault="000B2920" w:rsidP="000B2920">
            <w:pPr>
              <w:rPr>
                <w:rFonts w:ascii="Verdana" w:hAnsi="Verdana"/>
                <w:iCs/>
              </w:rPr>
            </w:pPr>
            <w:r w:rsidRPr="00CF58EA">
              <w:rPr>
                <w:rFonts w:ascii="Verdana" w:hAnsi="Verdana"/>
                <w:iCs/>
              </w:rPr>
              <w:t>Aaron Fowler</w:t>
            </w:r>
          </w:p>
          <w:p w14:paraId="02939F48" w14:textId="68ACD51F" w:rsidR="000B2920" w:rsidRPr="00445605" w:rsidRDefault="000B2920" w:rsidP="000B2920">
            <w:pPr>
              <w:rPr>
                <w:rFonts w:ascii="Verdana" w:hAnsi="Verdana"/>
                <w:i/>
                <w:highlight w:val="green"/>
              </w:rPr>
            </w:pPr>
            <w:r w:rsidRPr="00CF58EA">
              <w:rPr>
                <w:rFonts w:ascii="Verdana" w:hAnsi="Verdana"/>
                <w:i/>
              </w:rPr>
              <w:t>(Items 1.1 - 2.3)</w:t>
            </w:r>
          </w:p>
        </w:tc>
        <w:tc>
          <w:tcPr>
            <w:tcW w:w="3757" w:type="dxa"/>
          </w:tcPr>
          <w:p w14:paraId="13F3681B" w14:textId="2785ADD9" w:rsidR="000B2920" w:rsidRPr="00D927AC" w:rsidRDefault="000B2920" w:rsidP="000B2920">
            <w:pPr>
              <w:rPr>
                <w:rFonts w:ascii="Verdana" w:hAnsi="Verdana"/>
                <w:iCs/>
                <w:highlight w:val="green"/>
              </w:rPr>
            </w:pPr>
            <w:r w:rsidRPr="005C06B4">
              <w:rPr>
                <w:rFonts w:ascii="Verdana" w:hAnsi="Verdana"/>
              </w:rPr>
              <w:t>Committee Secretary/Deputy Director of Corporate Services - NWJCC</w:t>
            </w:r>
          </w:p>
        </w:tc>
      </w:tr>
      <w:tr w:rsidR="000B2920" w:rsidRPr="009A4B08" w14:paraId="23A377B6" w14:textId="77777777" w:rsidTr="00CD13BA">
        <w:trPr>
          <w:trHeight w:val="70"/>
        </w:trPr>
        <w:tc>
          <w:tcPr>
            <w:tcW w:w="2977" w:type="dxa"/>
            <w:vMerge/>
            <w:shd w:val="clear" w:color="auto" w:fill="BF8F00" w:themeFill="accent4" w:themeFillShade="BF"/>
          </w:tcPr>
          <w:p w14:paraId="2C68B632" w14:textId="77777777" w:rsidR="000B2920" w:rsidRPr="003C214E" w:rsidRDefault="000B2920" w:rsidP="000B2920">
            <w:pPr>
              <w:rPr>
                <w:rFonts w:ascii="Verdana" w:hAnsi="Verdana"/>
                <w:b/>
              </w:rPr>
            </w:pPr>
          </w:p>
        </w:tc>
        <w:tc>
          <w:tcPr>
            <w:tcW w:w="3756" w:type="dxa"/>
          </w:tcPr>
          <w:p w14:paraId="482260B9" w14:textId="6A3A7978" w:rsidR="000B2920" w:rsidRPr="000C7DFC" w:rsidRDefault="000B2920" w:rsidP="000B2920">
            <w:pPr>
              <w:rPr>
                <w:rFonts w:ascii="Verdana" w:hAnsi="Verdana"/>
                <w:iCs/>
              </w:rPr>
            </w:pPr>
            <w:r w:rsidRPr="000C7DFC">
              <w:rPr>
                <w:rFonts w:ascii="Verdana" w:hAnsi="Verdana"/>
                <w:iCs/>
              </w:rPr>
              <w:t>Adele Lewis</w:t>
            </w:r>
          </w:p>
        </w:tc>
        <w:tc>
          <w:tcPr>
            <w:tcW w:w="3757" w:type="dxa"/>
          </w:tcPr>
          <w:p w14:paraId="69E57AC3" w14:textId="5C995044" w:rsidR="000B2920" w:rsidRPr="00D927AC" w:rsidRDefault="000B2920" w:rsidP="000B2920">
            <w:pPr>
              <w:rPr>
                <w:rFonts w:ascii="Verdana" w:hAnsi="Verdana"/>
                <w:iCs/>
                <w:highlight w:val="green"/>
              </w:rPr>
            </w:pPr>
            <w:r w:rsidRPr="00007CCD">
              <w:rPr>
                <w:rFonts w:ascii="Verdana" w:hAnsi="Verdana"/>
                <w:iCs/>
              </w:rPr>
              <w:t>Senior Finance Manager - Financial Accounting</w:t>
            </w:r>
          </w:p>
        </w:tc>
      </w:tr>
      <w:tr w:rsidR="000B2920" w:rsidRPr="009A4B08" w14:paraId="60F6B425" w14:textId="77777777" w:rsidTr="00CD13BA">
        <w:trPr>
          <w:trHeight w:val="70"/>
        </w:trPr>
        <w:tc>
          <w:tcPr>
            <w:tcW w:w="2977" w:type="dxa"/>
            <w:vMerge/>
            <w:shd w:val="clear" w:color="auto" w:fill="BF8F00" w:themeFill="accent4" w:themeFillShade="BF"/>
          </w:tcPr>
          <w:p w14:paraId="4691327A" w14:textId="77777777" w:rsidR="000B2920" w:rsidRPr="003C214E" w:rsidRDefault="000B2920" w:rsidP="000B2920">
            <w:pPr>
              <w:rPr>
                <w:rFonts w:ascii="Verdana" w:hAnsi="Verdana"/>
                <w:b/>
              </w:rPr>
            </w:pPr>
          </w:p>
        </w:tc>
        <w:tc>
          <w:tcPr>
            <w:tcW w:w="3756" w:type="dxa"/>
          </w:tcPr>
          <w:p w14:paraId="4B4A5453" w14:textId="078F6F3B" w:rsidR="000B2920" w:rsidRPr="000C7DFC" w:rsidRDefault="000B2920" w:rsidP="000B2920">
            <w:pPr>
              <w:rPr>
                <w:rFonts w:ascii="Verdana" w:hAnsi="Verdana"/>
                <w:iCs/>
              </w:rPr>
            </w:pPr>
            <w:r w:rsidRPr="000C7DFC">
              <w:rPr>
                <w:rFonts w:ascii="Verdana" w:hAnsi="Verdana"/>
                <w:iCs/>
              </w:rPr>
              <w:t>Darren Griffiths</w:t>
            </w:r>
          </w:p>
        </w:tc>
        <w:tc>
          <w:tcPr>
            <w:tcW w:w="3757" w:type="dxa"/>
          </w:tcPr>
          <w:p w14:paraId="7D91E477" w14:textId="2B9A8964" w:rsidR="000B2920" w:rsidRPr="00D927AC" w:rsidRDefault="000B2920" w:rsidP="000B2920">
            <w:pPr>
              <w:rPr>
                <w:rFonts w:ascii="Verdana" w:hAnsi="Verdana"/>
                <w:iCs/>
                <w:highlight w:val="green"/>
              </w:rPr>
            </w:pPr>
            <w:r>
              <w:rPr>
                <w:rFonts w:ascii="Verdana" w:hAnsi="Verdana"/>
                <w:iCs/>
              </w:rPr>
              <w:t xml:space="preserve">Auditor - </w:t>
            </w:r>
            <w:r w:rsidRPr="00007CCD">
              <w:rPr>
                <w:rFonts w:ascii="Verdana" w:hAnsi="Verdana"/>
                <w:iCs/>
              </w:rPr>
              <w:t>Audit Wales</w:t>
            </w:r>
          </w:p>
        </w:tc>
      </w:tr>
      <w:tr w:rsidR="000B2920" w:rsidRPr="009A4B08" w14:paraId="3EFC4E1D" w14:textId="77777777" w:rsidTr="00CD13BA">
        <w:trPr>
          <w:trHeight w:val="70"/>
        </w:trPr>
        <w:tc>
          <w:tcPr>
            <w:tcW w:w="2977" w:type="dxa"/>
            <w:vMerge/>
            <w:shd w:val="clear" w:color="auto" w:fill="BF8F00" w:themeFill="accent4" w:themeFillShade="BF"/>
          </w:tcPr>
          <w:p w14:paraId="7AF93C1D" w14:textId="77777777" w:rsidR="000B2920" w:rsidRPr="003C214E" w:rsidRDefault="000B2920" w:rsidP="000B2920">
            <w:pPr>
              <w:rPr>
                <w:rFonts w:ascii="Verdana" w:hAnsi="Verdana"/>
                <w:b/>
              </w:rPr>
            </w:pPr>
          </w:p>
        </w:tc>
        <w:tc>
          <w:tcPr>
            <w:tcW w:w="3756" w:type="dxa"/>
          </w:tcPr>
          <w:p w14:paraId="46842CFB" w14:textId="781D58BF" w:rsidR="000B2920" w:rsidRPr="000C7DFC" w:rsidRDefault="000B2920" w:rsidP="000B2920">
            <w:pPr>
              <w:rPr>
                <w:rFonts w:ascii="Verdana" w:hAnsi="Verdana"/>
                <w:iCs/>
              </w:rPr>
            </w:pPr>
            <w:r w:rsidRPr="000C7DFC">
              <w:rPr>
                <w:rFonts w:ascii="Verdana" w:hAnsi="Verdana"/>
                <w:iCs/>
              </w:rPr>
              <w:t>Dom Hurford</w:t>
            </w:r>
          </w:p>
        </w:tc>
        <w:tc>
          <w:tcPr>
            <w:tcW w:w="3757" w:type="dxa"/>
          </w:tcPr>
          <w:p w14:paraId="57BE6A2E" w14:textId="4A4F6438" w:rsidR="000B2920" w:rsidRPr="00D927AC" w:rsidRDefault="000B2920" w:rsidP="000B2920">
            <w:pPr>
              <w:rPr>
                <w:rFonts w:ascii="Verdana" w:hAnsi="Verdana"/>
                <w:iCs/>
                <w:highlight w:val="green"/>
              </w:rPr>
            </w:pPr>
            <w:r w:rsidRPr="00CF58EA">
              <w:rPr>
                <w:rFonts w:ascii="Verdana" w:hAnsi="Verdana"/>
                <w:iCs/>
              </w:rPr>
              <w:t>Executive Medical Director</w:t>
            </w:r>
            <w:r>
              <w:rPr>
                <w:rFonts w:ascii="Verdana" w:hAnsi="Verdana"/>
                <w:iCs/>
              </w:rPr>
              <w:t>, CTMUHB</w:t>
            </w:r>
          </w:p>
        </w:tc>
      </w:tr>
      <w:tr w:rsidR="000B2920" w:rsidRPr="009A4B08" w14:paraId="6E6233B3" w14:textId="77777777" w:rsidTr="00CD13BA">
        <w:trPr>
          <w:trHeight w:val="70"/>
        </w:trPr>
        <w:tc>
          <w:tcPr>
            <w:tcW w:w="2977" w:type="dxa"/>
            <w:vMerge/>
            <w:shd w:val="clear" w:color="auto" w:fill="BF8F00" w:themeFill="accent4" w:themeFillShade="BF"/>
          </w:tcPr>
          <w:p w14:paraId="6FBB2772" w14:textId="77777777" w:rsidR="000B2920" w:rsidRPr="003C214E" w:rsidRDefault="000B2920" w:rsidP="000B2920">
            <w:pPr>
              <w:rPr>
                <w:rFonts w:ascii="Verdana" w:hAnsi="Verdana"/>
                <w:b/>
              </w:rPr>
            </w:pPr>
          </w:p>
        </w:tc>
        <w:tc>
          <w:tcPr>
            <w:tcW w:w="3756" w:type="dxa"/>
          </w:tcPr>
          <w:p w14:paraId="79E533CD" w14:textId="04A78954" w:rsidR="000B2920" w:rsidRPr="000C7DFC" w:rsidRDefault="000B2920" w:rsidP="000B2920">
            <w:pPr>
              <w:rPr>
                <w:rFonts w:ascii="Verdana" w:hAnsi="Verdana"/>
                <w:iCs/>
              </w:rPr>
            </w:pPr>
            <w:r w:rsidRPr="00445605">
              <w:rPr>
                <w:rFonts w:ascii="Verdana" w:hAnsi="Verdana"/>
                <w:iCs/>
              </w:rPr>
              <w:t>Emma Samways</w:t>
            </w:r>
          </w:p>
        </w:tc>
        <w:tc>
          <w:tcPr>
            <w:tcW w:w="3757" w:type="dxa"/>
          </w:tcPr>
          <w:p w14:paraId="6901352F" w14:textId="2A4C1C41" w:rsidR="000B2920" w:rsidRPr="00CF58EA" w:rsidRDefault="000B2920" w:rsidP="000B2920">
            <w:pPr>
              <w:rPr>
                <w:rFonts w:ascii="Verdana" w:hAnsi="Verdana"/>
                <w:iCs/>
              </w:rPr>
            </w:pPr>
            <w:r w:rsidRPr="00445605">
              <w:rPr>
                <w:rFonts w:ascii="Verdana" w:hAnsi="Verdana"/>
                <w:iCs/>
              </w:rPr>
              <w:t>NWSSP Deputy Head of Internal Audit</w:t>
            </w:r>
          </w:p>
        </w:tc>
      </w:tr>
      <w:tr w:rsidR="000B2920" w:rsidRPr="009A4B08" w14:paraId="24C14F44" w14:textId="77777777" w:rsidTr="00CD13BA">
        <w:trPr>
          <w:trHeight w:val="70"/>
        </w:trPr>
        <w:tc>
          <w:tcPr>
            <w:tcW w:w="2977" w:type="dxa"/>
            <w:vMerge/>
            <w:shd w:val="clear" w:color="auto" w:fill="BF8F00" w:themeFill="accent4" w:themeFillShade="BF"/>
          </w:tcPr>
          <w:p w14:paraId="7E1E0869" w14:textId="77777777" w:rsidR="000B2920" w:rsidRPr="003C214E" w:rsidRDefault="000B2920" w:rsidP="000B2920">
            <w:pPr>
              <w:rPr>
                <w:rFonts w:ascii="Verdana" w:hAnsi="Verdana"/>
                <w:b/>
              </w:rPr>
            </w:pPr>
          </w:p>
        </w:tc>
        <w:tc>
          <w:tcPr>
            <w:tcW w:w="3756" w:type="dxa"/>
          </w:tcPr>
          <w:p w14:paraId="61359DD4" w14:textId="44E4C10E" w:rsidR="000B2920" w:rsidRPr="000C7DFC" w:rsidRDefault="000B2920" w:rsidP="000B2920">
            <w:pPr>
              <w:rPr>
                <w:rFonts w:ascii="Verdana" w:hAnsi="Verdana"/>
                <w:iCs/>
              </w:rPr>
            </w:pPr>
            <w:r w:rsidRPr="00445605">
              <w:rPr>
                <w:rFonts w:ascii="Verdana" w:hAnsi="Verdana"/>
                <w:iCs/>
              </w:rPr>
              <w:t>Emma Walters</w:t>
            </w:r>
          </w:p>
        </w:tc>
        <w:tc>
          <w:tcPr>
            <w:tcW w:w="3757" w:type="dxa"/>
          </w:tcPr>
          <w:p w14:paraId="60F4A741" w14:textId="16CF0EF4" w:rsidR="000B2920" w:rsidRPr="00CF58EA" w:rsidRDefault="000B2920" w:rsidP="000B2920">
            <w:pPr>
              <w:rPr>
                <w:rFonts w:ascii="Verdana" w:hAnsi="Verdana"/>
                <w:iCs/>
              </w:rPr>
            </w:pPr>
            <w:r w:rsidRPr="00445605">
              <w:rPr>
                <w:rFonts w:ascii="Verdana" w:hAnsi="Verdana"/>
              </w:rPr>
              <w:t>Head of Corporate Governance &amp; Board Business, CTMUHB</w:t>
            </w:r>
          </w:p>
        </w:tc>
      </w:tr>
      <w:tr w:rsidR="000B2920" w:rsidRPr="009A4B08" w14:paraId="513B12EE" w14:textId="77777777" w:rsidTr="00CD13BA">
        <w:trPr>
          <w:trHeight w:val="70"/>
        </w:trPr>
        <w:tc>
          <w:tcPr>
            <w:tcW w:w="2977" w:type="dxa"/>
            <w:vMerge/>
            <w:shd w:val="clear" w:color="auto" w:fill="BF8F00" w:themeFill="accent4" w:themeFillShade="BF"/>
          </w:tcPr>
          <w:p w14:paraId="01CAF402" w14:textId="77777777" w:rsidR="000B2920" w:rsidRPr="003C214E" w:rsidRDefault="000B2920" w:rsidP="000B2920">
            <w:pPr>
              <w:rPr>
                <w:rFonts w:ascii="Verdana" w:hAnsi="Verdana"/>
                <w:b/>
              </w:rPr>
            </w:pPr>
          </w:p>
        </w:tc>
        <w:tc>
          <w:tcPr>
            <w:tcW w:w="3756" w:type="dxa"/>
          </w:tcPr>
          <w:p w14:paraId="3C98B4B0" w14:textId="77777777" w:rsidR="000B2920" w:rsidRPr="00445605" w:rsidRDefault="000B2920" w:rsidP="000B2920">
            <w:pPr>
              <w:rPr>
                <w:rFonts w:ascii="Verdana" w:hAnsi="Verdana"/>
                <w:iCs/>
              </w:rPr>
            </w:pPr>
            <w:r w:rsidRPr="00445605">
              <w:rPr>
                <w:rFonts w:ascii="Verdana" w:hAnsi="Verdana"/>
                <w:iCs/>
              </w:rPr>
              <w:t xml:space="preserve">Gareth Watts </w:t>
            </w:r>
          </w:p>
          <w:p w14:paraId="61FFADA4" w14:textId="49588DD1" w:rsidR="000B2920" w:rsidRPr="000C7DFC" w:rsidRDefault="000B2920" w:rsidP="000B2920">
            <w:pPr>
              <w:rPr>
                <w:rFonts w:ascii="Verdana" w:hAnsi="Verdana"/>
                <w:iCs/>
              </w:rPr>
            </w:pPr>
            <w:r w:rsidRPr="00CF58EA">
              <w:rPr>
                <w:rFonts w:ascii="Verdana" w:hAnsi="Verdana"/>
                <w:i/>
              </w:rPr>
              <w:t>(Items 1.1 – 3.4)</w:t>
            </w:r>
          </w:p>
        </w:tc>
        <w:tc>
          <w:tcPr>
            <w:tcW w:w="3757" w:type="dxa"/>
          </w:tcPr>
          <w:p w14:paraId="28B56046" w14:textId="65456882" w:rsidR="000B2920" w:rsidRPr="00CF58EA" w:rsidRDefault="000B2920" w:rsidP="000B2920">
            <w:pPr>
              <w:rPr>
                <w:rFonts w:ascii="Verdana" w:hAnsi="Verdana"/>
                <w:iCs/>
              </w:rPr>
            </w:pPr>
            <w:r w:rsidRPr="00445605">
              <w:rPr>
                <w:rFonts w:ascii="Verdana" w:hAnsi="Verdana"/>
                <w:iCs/>
              </w:rPr>
              <w:t xml:space="preserve">Director of Corporate Governance/Board Secretary </w:t>
            </w:r>
          </w:p>
        </w:tc>
      </w:tr>
      <w:tr w:rsidR="000B2920" w:rsidRPr="009A4B08" w14:paraId="250FD230" w14:textId="77777777" w:rsidTr="00CD13BA">
        <w:trPr>
          <w:trHeight w:val="70"/>
        </w:trPr>
        <w:tc>
          <w:tcPr>
            <w:tcW w:w="2977" w:type="dxa"/>
            <w:vMerge/>
            <w:shd w:val="clear" w:color="auto" w:fill="BF8F00" w:themeFill="accent4" w:themeFillShade="BF"/>
          </w:tcPr>
          <w:p w14:paraId="4468A65C" w14:textId="77777777" w:rsidR="000B2920" w:rsidRPr="003C214E" w:rsidRDefault="000B2920" w:rsidP="000B2920">
            <w:pPr>
              <w:rPr>
                <w:rFonts w:ascii="Verdana" w:hAnsi="Verdana"/>
                <w:b/>
              </w:rPr>
            </w:pPr>
          </w:p>
        </w:tc>
        <w:tc>
          <w:tcPr>
            <w:tcW w:w="3756" w:type="dxa"/>
          </w:tcPr>
          <w:p w14:paraId="0D058F94" w14:textId="77777777" w:rsidR="000B2920" w:rsidRPr="000C7DFC" w:rsidRDefault="000B2920" w:rsidP="000B2920">
            <w:pPr>
              <w:rPr>
                <w:rFonts w:ascii="Verdana" w:hAnsi="Verdana"/>
                <w:iCs/>
              </w:rPr>
            </w:pPr>
            <w:r w:rsidRPr="000C7DFC">
              <w:rPr>
                <w:rFonts w:ascii="Verdana" w:hAnsi="Verdana"/>
                <w:iCs/>
              </w:rPr>
              <w:t>Gwen Kohler</w:t>
            </w:r>
          </w:p>
          <w:p w14:paraId="7DC2E1BF" w14:textId="2961CACD" w:rsidR="000B2920" w:rsidRPr="000C7DFC" w:rsidRDefault="000B2920" w:rsidP="000B2920">
            <w:pPr>
              <w:rPr>
                <w:rFonts w:ascii="Verdana" w:hAnsi="Verdana"/>
                <w:iCs/>
              </w:rPr>
            </w:pPr>
            <w:r w:rsidRPr="000C7DFC">
              <w:rPr>
                <w:rFonts w:ascii="Verdana" w:hAnsi="Verdana"/>
                <w:i/>
              </w:rPr>
              <w:t>(Items 1.1 - 2.3)</w:t>
            </w:r>
          </w:p>
        </w:tc>
        <w:tc>
          <w:tcPr>
            <w:tcW w:w="3757" w:type="dxa"/>
          </w:tcPr>
          <w:p w14:paraId="385B63C8" w14:textId="4558CC61" w:rsidR="000B2920" w:rsidRPr="00D927AC" w:rsidRDefault="000B2920" w:rsidP="000B2920">
            <w:pPr>
              <w:rPr>
                <w:rFonts w:ascii="Verdana" w:hAnsi="Verdana"/>
                <w:iCs/>
                <w:highlight w:val="green"/>
              </w:rPr>
            </w:pPr>
            <w:r w:rsidRPr="00007CCD">
              <w:rPr>
                <w:rFonts w:ascii="Verdana" w:hAnsi="Verdana"/>
                <w:iCs/>
              </w:rPr>
              <w:t>Deputy Director of Finance - NWJCC</w:t>
            </w:r>
          </w:p>
        </w:tc>
      </w:tr>
      <w:tr w:rsidR="000B2920" w:rsidRPr="009A4B08" w14:paraId="4D0A5C55" w14:textId="77777777" w:rsidTr="00CD13BA">
        <w:trPr>
          <w:trHeight w:val="70"/>
        </w:trPr>
        <w:tc>
          <w:tcPr>
            <w:tcW w:w="2977" w:type="dxa"/>
            <w:vMerge/>
            <w:shd w:val="clear" w:color="auto" w:fill="BF8F00" w:themeFill="accent4" w:themeFillShade="BF"/>
          </w:tcPr>
          <w:p w14:paraId="1BEF8307" w14:textId="77777777" w:rsidR="000B2920" w:rsidRPr="003C214E" w:rsidRDefault="000B2920" w:rsidP="000B2920">
            <w:pPr>
              <w:rPr>
                <w:rFonts w:ascii="Verdana" w:hAnsi="Verdana"/>
                <w:b/>
              </w:rPr>
            </w:pPr>
          </w:p>
        </w:tc>
        <w:tc>
          <w:tcPr>
            <w:tcW w:w="3756" w:type="dxa"/>
          </w:tcPr>
          <w:p w14:paraId="4E8276DD" w14:textId="19B1C1A6" w:rsidR="000B2920" w:rsidRPr="000C7DFC" w:rsidRDefault="000B2920" w:rsidP="000B2920">
            <w:pPr>
              <w:rPr>
                <w:rFonts w:ascii="Verdana" w:hAnsi="Verdana"/>
                <w:iCs/>
              </w:rPr>
            </w:pPr>
            <w:r w:rsidRPr="000C7DFC">
              <w:rPr>
                <w:rFonts w:ascii="Verdana" w:hAnsi="Verdana"/>
                <w:iCs/>
              </w:rPr>
              <w:t>Louise Stait</w:t>
            </w:r>
          </w:p>
        </w:tc>
        <w:tc>
          <w:tcPr>
            <w:tcW w:w="3757" w:type="dxa"/>
          </w:tcPr>
          <w:p w14:paraId="7E16D585" w14:textId="2E38771A" w:rsidR="000B2920" w:rsidRPr="00445605" w:rsidRDefault="000B2920" w:rsidP="000B2920">
            <w:pPr>
              <w:rPr>
                <w:rFonts w:ascii="Verdana" w:hAnsi="Verdana"/>
                <w:iCs/>
              </w:rPr>
            </w:pPr>
            <w:r w:rsidRPr="00445605">
              <w:rPr>
                <w:rFonts w:ascii="Verdana" w:hAnsi="Verdana"/>
                <w:iCs/>
              </w:rPr>
              <w:t>Interim Assistant Director Governance and Risk, CTMUHB</w:t>
            </w:r>
            <w:r>
              <w:rPr>
                <w:rFonts w:ascii="Verdana" w:hAnsi="Verdana"/>
                <w:iCs/>
              </w:rPr>
              <w:t xml:space="preserve"> (Minutes)</w:t>
            </w:r>
          </w:p>
        </w:tc>
      </w:tr>
      <w:tr w:rsidR="000B2920" w:rsidRPr="009A4B08" w14:paraId="516C69DE" w14:textId="77777777" w:rsidTr="00CD13BA">
        <w:trPr>
          <w:trHeight w:val="70"/>
        </w:trPr>
        <w:tc>
          <w:tcPr>
            <w:tcW w:w="2977" w:type="dxa"/>
            <w:vMerge/>
            <w:shd w:val="clear" w:color="auto" w:fill="BF8F00" w:themeFill="accent4" w:themeFillShade="BF"/>
          </w:tcPr>
          <w:p w14:paraId="3FF41349" w14:textId="77777777" w:rsidR="000B2920" w:rsidRPr="003C214E" w:rsidRDefault="000B2920" w:rsidP="000B2920">
            <w:pPr>
              <w:rPr>
                <w:rFonts w:ascii="Verdana" w:hAnsi="Verdana"/>
                <w:b/>
              </w:rPr>
            </w:pPr>
          </w:p>
        </w:tc>
        <w:tc>
          <w:tcPr>
            <w:tcW w:w="3756" w:type="dxa"/>
          </w:tcPr>
          <w:p w14:paraId="1194A273" w14:textId="6E3D39FD" w:rsidR="000B2920" w:rsidRPr="000C7DFC" w:rsidRDefault="000B2920" w:rsidP="000B2920">
            <w:pPr>
              <w:rPr>
                <w:rFonts w:ascii="Verdana" w:hAnsi="Verdana"/>
                <w:iCs/>
              </w:rPr>
            </w:pPr>
            <w:r w:rsidRPr="000C7DFC">
              <w:rPr>
                <w:rFonts w:ascii="Verdana" w:hAnsi="Verdana"/>
                <w:iCs/>
              </w:rPr>
              <w:t>Mark Jones</w:t>
            </w:r>
          </w:p>
        </w:tc>
        <w:tc>
          <w:tcPr>
            <w:tcW w:w="3757" w:type="dxa"/>
          </w:tcPr>
          <w:p w14:paraId="0E28E1D5" w14:textId="7FF1D8CB" w:rsidR="000B2920" w:rsidRPr="00D927AC" w:rsidRDefault="000B2920" w:rsidP="000B2920">
            <w:pPr>
              <w:rPr>
                <w:rFonts w:ascii="Verdana" w:hAnsi="Verdana"/>
                <w:iCs/>
                <w:highlight w:val="green"/>
              </w:rPr>
            </w:pPr>
            <w:r w:rsidRPr="006442F0">
              <w:rPr>
                <w:rFonts w:ascii="Verdana" w:hAnsi="Verdana"/>
                <w:iCs/>
              </w:rPr>
              <w:t xml:space="preserve">Finance Lead – Audit Wales </w:t>
            </w:r>
          </w:p>
        </w:tc>
      </w:tr>
      <w:tr w:rsidR="000B2920" w:rsidRPr="009A4B08" w14:paraId="0AE682FE" w14:textId="77777777" w:rsidTr="00CD13BA">
        <w:trPr>
          <w:trHeight w:val="70"/>
        </w:trPr>
        <w:tc>
          <w:tcPr>
            <w:tcW w:w="2977" w:type="dxa"/>
            <w:vMerge/>
            <w:shd w:val="clear" w:color="auto" w:fill="BF8F00" w:themeFill="accent4" w:themeFillShade="BF"/>
          </w:tcPr>
          <w:p w14:paraId="5825A079" w14:textId="77777777" w:rsidR="000B2920" w:rsidRPr="003C214E" w:rsidRDefault="000B2920" w:rsidP="000B2920">
            <w:pPr>
              <w:rPr>
                <w:rFonts w:ascii="Verdana" w:hAnsi="Verdana"/>
                <w:b/>
              </w:rPr>
            </w:pPr>
          </w:p>
        </w:tc>
        <w:tc>
          <w:tcPr>
            <w:tcW w:w="3756" w:type="dxa"/>
          </w:tcPr>
          <w:p w14:paraId="368A277C" w14:textId="2A2A4930" w:rsidR="000B2920" w:rsidRPr="000C7DFC" w:rsidRDefault="000B2920" w:rsidP="000B2920">
            <w:pPr>
              <w:rPr>
                <w:rFonts w:ascii="Verdana" w:hAnsi="Verdana"/>
                <w:iCs/>
              </w:rPr>
            </w:pPr>
            <w:r w:rsidRPr="00CF58EA">
              <w:rPr>
                <w:rFonts w:ascii="Verdana" w:hAnsi="Verdana"/>
                <w:iCs/>
              </w:rPr>
              <w:t>Nathan Couch</w:t>
            </w:r>
          </w:p>
        </w:tc>
        <w:tc>
          <w:tcPr>
            <w:tcW w:w="3757" w:type="dxa"/>
          </w:tcPr>
          <w:p w14:paraId="6D199E9B" w14:textId="33467EE5" w:rsidR="000B2920" w:rsidRPr="006442F0" w:rsidRDefault="000B2920" w:rsidP="000B2920">
            <w:pPr>
              <w:rPr>
                <w:rFonts w:ascii="Verdana" w:hAnsi="Verdana"/>
                <w:iCs/>
              </w:rPr>
            </w:pPr>
            <w:r w:rsidRPr="00CF58EA">
              <w:rPr>
                <w:rFonts w:ascii="Verdana" w:hAnsi="Verdana"/>
              </w:rPr>
              <w:t>Audit Wales - Audit Manager (Performance)</w:t>
            </w:r>
          </w:p>
        </w:tc>
      </w:tr>
      <w:tr w:rsidR="000B2920" w:rsidRPr="009A4B08" w14:paraId="7B202402" w14:textId="77777777" w:rsidTr="00CD13BA">
        <w:trPr>
          <w:trHeight w:val="70"/>
        </w:trPr>
        <w:tc>
          <w:tcPr>
            <w:tcW w:w="2977" w:type="dxa"/>
            <w:vMerge/>
            <w:shd w:val="clear" w:color="auto" w:fill="BF8F00" w:themeFill="accent4" w:themeFillShade="BF"/>
          </w:tcPr>
          <w:p w14:paraId="317B3A20" w14:textId="77777777" w:rsidR="000B2920" w:rsidRPr="003C214E" w:rsidRDefault="000B2920" w:rsidP="000B2920">
            <w:pPr>
              <w:rPr>
                <w:rFonts w:ascii="Verdana" w:hAnsi="Verdana"/>
                <w:b/>
              </w:rPr>
            </w:pPr>
          </w:p>
        </w:tc>
        <w:tc>
          <w:tcPr>
            <w:tcW w:w="3756" w:type="dxa"/>
          </w:tcPr>
          <w:p w14:paraId="5F71B909" w14:textId="3156D162" w:rsidR="000B2920" w:rsidRPr="000C7DFC" w:rsidRDefault="000B2920" w:rsidP="000B2920">
            <w:pPr>
              <w:rPr>
                <w:rFonts w:ascii="Verdana" w:hAnsi="Verdana"/>
                <w:iCs/>
              </w:rPr>
            </w:pPr>
            <w:r w:rsidRPr="000C7DFC">
              <w:rPr>
                <w:rFonts w:ascii="Verdana" w:hAnsi="Verdana"/>
                <w:iCs/>
              </w:rPr>
              <w:t>Neil Jones</w:t>
            </w:r>
          </w:p>
        </w:tc>
        <w:tc>
          <w:tcPr>
            <w:tcW w:w="3757" w:type="dxa"/>
          </w:tcPr>
          <w:p w14:paraId="28D47F30" w14:textId="317ED059" w:rsidR="000B2920" w:rsidRPr="00D927AC" w:rsidRDefault="000B2920" w:rsidP="000B2920">
            <w:pPr>
              <w:rPr>
                <w:rFonts w:ascii="Verdana" w:hAnsi="Verdana"/>
                <w:iCs/>
                <w:highlight w:val="green"/>
              </w:rPr>
            </w:pPr>
            <w:r w:rsidRPr="006442F0">
              <w:rPr>
                <w:rFonts w:ascii="Verdana" w:hAnsi="Verdana"/>
                <w:iCs/>
              </w:rPr>
              <w:t>Local Counter Fraud Specialist</w:t>
            </w:r>
          </w:p>
        </w:tc>
      </w:tr>
      <w:tr w:rsidR="000B2920" w:rsidRPr="009A4B08" w14:paraId="7D3E7E17" w14:textId="77777777" w:rsidTr="00CD13BA">
        <w:trPr>
          <w:trHeight w:val="70"/>
        </w:trPr>
        <w:tc>
          <w:tcPr>
            <w:tcW w:w="2977" w:type="dxa"/>
            <w:vMerge/>
            <w:shd w:val="clear" w:color="auto" w:fill="BF8F00" w:themeFill="accent4" w:themeFillShade="BF"/>
          </w:tcPr>
          <w:p w14:paraId="5487F1FD" w14:textId="77777777" w:rsidR="000B2920" w:rsidRPr="003C214E" w:rsidRDefault="000B2920" w:rsidP="000B2920">
            <w:pPr>
              <w:rPr>
                <w:rFonts w:ascii="Verdana" w:hAnsi="Verdana"/>
                <w:b/>
              </w:rPr>
            </w:pPr>
          </w:p>
        </w:tc>
        <w:tc>
          <w:tcPr>
            <w:tcW w:w="3756" w:type="dxa"/>
          </w:tcPr>
          <w:p w14:paraId="7E5B51CB" w14:textId="014A0614" w:rsidR="000B2920" w:rsidRPr="000C7DFC" w:rsidRDefault="000B2920" w:rsidP="000B2920">
            <w:pPr>
              <w:rPr>
                <w:rFonts w:ascii="Verdana" w:hAnsi="Verdana"/>
                <w:iCs/>
              </w:rPr>
            </w:pPr>
            <w:r w:rsidRPr="00CF58EA">
              <w:rPr>
                <w:rFonts w:ascii="Verdana" w:hAnsi="Verdana"/>
                <w:iCs/>
              </w:rPr>
              <w:t>Owen James</w:t>
            </w:r>
          </w:p>
        </w:tc>
        <w:tc>
          <w:tcPr>
            <w:tcW w:w="3757" w:type="dxa"/>
          </w:tcPr>
          <w:p w14:paraId="105DE59D" w14:textId="0FD7CBFD" w:rsidR="000B2920" w:rsidRPr="006442F0" w:rsidRDefault="000B2920" w:rsidP="000B2920">
            <w:pPr>
              <w:rPr>
                <w:rFonts w:ascii="Verdana" w:hAnsi="Verdana"/>
                <w:iCs/>
              </w:rPr>
            </w:pPr>
            <w:r w:rsidRPr="00CF58EA">
              <w:rPr>
                <w:rFonts w:ascii="Verdana" w:hAnsi="Verdana"/>
                <w:iCs/>
              </w:rPr>
              <w:t>Head of Corporate Finance, CTMUHB</w:t>
            </w:r>
          </w:p>
        </w:tc>
      </w:tr>
      <w:tr w:rsidR="000B2920" w:rsidRPr="009A4B08" w14:paraId="225697FA" w14:textId="77777777" w:rsidTr="00CD13BA">
        <w:trPr>
          <w:trHeight w:val="70"/>
        </w:trPr>
        <w:tc>
          <w:tcPr>
            <w:tcW w:w="2977" w:type="dxa"/>
            <w:vMerge/>
            <w:shd w:val="clear" w:color="auto" w:fill="BF8F00" w:themeFill="accent4" w:themeFillShade="BF"/>
          </w:tcPr>
          <w:p w14:paraId="33A5217C" w14:textId="77777777" w:rsidR="000B2920" w:rsidRPr="003C214E" w:rsidRDefault="000B2920" w:rsidP="000B2920">
            <w:pPr>
              <w:rPr>
                <w:rFonts w:ascii="Verdana" w:hAnsi="Verdana"/>
                <w:b/>
              </w:rPr>
            </w:pPr>
          </w:p>
        </w:tc>
        <w:tc>
          <w:tcPr>
            <w:tcW w:w="3756" w:type="dxa"/>
          </w:tcPr>
          <w:p w14:paraId="610261B2" w14:textId="4CC25E23" w:rsidR="000B2920" w:rsidRPr="000C7DFC" w:rsidRDefault="000B2920" w:rsidP="000B2920">
            <w:pPr>
              <w:rPr>
                <w:rFonts w:ascii="Verdana" w:hAnsi="Verdana"/>
                <w:iCs/>
              </w:rPr>
            </w:pPr>
            <w:r>
              <w:rPr>
                <w:rFonts w:ascii="Verdana" w:hAnsi="Verdana"/>
                <w:iCs/>
              </w:rPr>
              <w:t>Paul Dalton</w:t>
            </w:r>
          </w:p>
        </w:tc>
        <w:tc>
          <w:tcPr>
            <w:tcW w:w="3757" w:type="dxa"/>
          </w:tcPr>
          <w:p w14:paraId="336AC6BA" w14:textId="1C3630EE" w:rsidR="000B2920" w:rsidRPr="006442F0" w:rsidRDefault="000B2920" w:rsidP="000B2920">
            <w:pPr>
              <w:rPr>
                <w:rFonts w:ascii="Verdana" w:hAnsi="Verdana"/>
                <w:iCs/>
              </w:rPr>
            </w:pPr>
            <w:r w:rsidRPr="006C4F1A">
              <w:rPr>
                <w:rFonts w:ascii="Verdana" w:hAnsi="Verdana"/>
              </w:rPr>
              <w:t>Head of Internal Audit NWSSP</w:t>
            </w:r>
          </w:p>
        </w:tc>
      </w:tr>
      <w:tr w:rsidR="000B2920" w:rsidRPr="009A4B08" w14:paraId="76612834" w14:textId="77777777" w:rsidTr="00CD13BA">
        <w:trPr>
          <w:trHeight w:val="70"/>
        </w:trPr>
        <w:tc>
          <w:tcPr>
            <w:tcW w:w="2977" w:type="dxa"/>
            <w:vMerge/>
            <w:shd w:val="clear" w:color="auto" w:fill="BF8F00" w:themeFill="accent4" w:themeFillShade="BF"/>
          </w:tcPr>
          <w:p w14:paraId="31B9ECB6" w14:textId="77777777" w:rsidR="000B2920" w:rsidRPr="003C214E" w:rsidRDefault="000B2920" w:rsidP="000B2920">
            <w:pPr>
              <w:rPr>
                <w:rFonts w:ascii="Verdana" w:hAnsi="Verdana"/>
                <w:b/>
              </w:rPr>
            </w:pPr>
          </w:p>
        </w:tc>
        <w:tc>
          <w:tcPr>
            <w:tcW w:w="3756" w:type="dxa"/>
          </w:tcPr>
          <w:p w14:paraId="5B7CB857" w14:textId="77777777" w:rsidR="000B2920" w:rsidRPr="000C7DFC" w:rsidRDefault="000B2920" w:rsidP="000B2920">
            <w:pPr>
              <w:rPr>
                <w:rFonts w:ascii="Verdana" w:hAnsi="Verdana"/>
                <w:iCs/>
              </w:rPr>
            </w:pPr>
            <w:r w:rsidRPr="000C7DFC">
              <w:rPr>
                <w:rFonts w:ascii="Verdana" w:hAnsi="Verdana"/>
                <w:iCs/>
              </w:rPr>
              <w:t>Rachel Wetherill</w:t>
            </w:r>
          </w:p>
          <w:p w14:paraId="44BADF67" w14:textId="5AB8C389" w:rsidR="000B2920" w:rsidRPr="000C7DFC" w:rsidRDefault="000B2920" w:rsidP="000B2920">
            <w:pPr>
              <w:rPr>
                <w:rFonts w:ascii="Verdana" w:hAnsi="Verdana"/>
                <w:iCs/>
              </w:rPr>
            </w:pPr>
            <w:r w:rsidRPr="000C7DFC">
              <w:rPr>
                <w:rFonts w:ascii="Verdana" w:hAnsi="Verdana"/>
                <w:i/>
              </w:rPr>
              <w:t>(Items 1.1 - 2.3)</w:t>
            </w:r>
          </w:p>
        </w:tc>
        <w:tc>
          <w:tcPr>
            <w:tcW w:w="3757" w:type="dxa"/>
          </w:tcPr>
          <w:p w14:paraId="501951BA" w14:textId="23374BE9" w:rsidR="000B2920" w:rsidRPr="00D927AC" w:rsidRDefault="000B2920" w:rsidP="000B2920">
            <w:pPr>
              <w:rPr>
                <w:rFonts w:ascii="Verdana" w:hAnsi="Verdana"/>
                <w:iCs/>
                <w:highlight w:val="green"/>
              </w:rPr>
            </w:pPr>
            <w:r w:rsidRPr="006442F0">
              <w:rPr>
                <w:rFonts w:ascii="Verdana" w:hAnsi="Verdana"/>
                <w:iCs/>
              </w:rPr>
              <w:t>Head of Financial Accounting &amp; Governance - NWJCC</w:t>
            </w:r>
          </w:p>
        </w:tc>
      </w:tr>
      <w:tr w:rsidR="000B2920" w:rsidRPr="009A4B08" w14:paraId="02BA7EFF" w14:textId="77777777" w:rsidTr="00CD13BA">
        <w:trPr>
          <w:trHeight w:val="70"/>
        </w:trPr>
        <w:tc>
          <w:tcPr>
            <w:tcW w:w="2977" w:type="dxa"/>
            <w:vMerge/>
            <w:shd w:val="clear" w:color="auto" w:fill="BF8F00" w:themeFill="accent4" w:themeFillShade="BF"/>
          </w:tcPr>
          <w:p w14:paraId="607374BD" w14:textId="77777777" w:rsidR="000B2920" w:rsidRPr="003C214E" w:rsidRDefault="000B2920" w:rsidP="000B2920">
            <w:pPr>
              <w:rPr>
                <w:rFonts w:ascii="Verdana" w:hAnsi="Verdana"/>
                <w:b/>
              </w:rPr>
            </w:pPr>
          </w:p>
        </w:tc>
        <w:tc>
          <w:tcPr>
            <w:tcW w:w="3756" w:type="dxa"/>
          </w:tcPr>
          <w:p w14:paraId="48526135" w14:textId="2FFC2104" w:rsidR="000B2920" w:rsidRPr="000C7DFC" w:rsidRDefault="000B2920" w:rsidP="000B2920">
            <w:pPr>
              <w:rPr>
                <w:rFonts w:ascii="Verdana" w:hAnsi="Verdana"/>
                <w:iCs/>
              </w:rPr>
            </w:pPr>
            <w:r w:rsidRPr="00445605">
              <w:rPr>
                <w:rFonts w:ascii="Verdana" w:hAnsi="Verdana"/>
                <w:iCs/>
              </w:rPr>
              <w:t xml:space="preserve">Sally May </w:t>
            </w:r>
          </w:p>
        </w:tc>
        <w:tc>
          <w:tcPr>
            <w:tcW w:w="3757" w:type="dxa"/>
          </w:tcPr>
          <w:p w14:paraId="768B53F7" w14:textId="77777777" w:rsidR="000B2920" w:rsidRPr="00445605" w:rsidRDefault="000B2920" w:rsidP="000B2920">
            <w:pPr>
              <w:rPr>
                <w:rFonts w:ascii="Verdana" w:hAnsi="Verdana"/>
                <w:iCs/>
              </w:rPr>
            </w:pPr>
            <w:r w:rsidRPr="00445605">
              <w:rPr>
                <w:rFonts w:ascii="Verdana" w:hAnsi="Verdana"/>
                <w:iCs/>
              </w:rPr>
              <w:t>Executive Director of Finance, CTMUHB</w:t>
            </w:r>
          </w:p>
          <w:p w14:paraId="1B681356" w14:textId="77777777" w:rsidR="000B2920" w:rsidRPr="006442F0" w:rsidRDefault="000B2920" w:rsidP="000B2920">
            <w:pPr>
              <w:rPr>
                <w:rFonts w:ascii="Verdana" w:hAnsi="Verdana"/>
                <w:iCs/>
              </w:rPr>
            </w:pPr>
          </w:p>
        </w:tc>
      </w:tr>
      <w:tr w:rsidR="000B2920" w:rsidRPr="009A4B08" w14:paraId="46521236" w14:textId="77777777" w:rsidTr="00CD13BA">
        <w:trPr>
          <w:trHeight w:val="70"/>
        </w:trPr>
        <w:tc>
          <w:tcPr>
            <w:tcW w:w="2977" w:type="dxa"/>
            <w:vMerge/>
            <w:shd w:val="clear" w:color="auto" w:fill="BF8F00" w:themeFill="accent4" w:themeFillShade="BF"/>
          </w:tcPr>
          <w:p w14:paraId="0D596BCF" w14:textId="77777777" w:rsidR="000B2920" w:rsidRPr="003C214E" w:rsidRDefault="000B2920" w:rsidP="000B2920">
            <w:pPr>
              <w:rPr>
                <w:rFonts w:ascii="Verdana" w:hAnsi="Verdana"/>
                <w:b/>
              </w:rPr>
            </w:pPr>
          </w:p>
        </w:tc>
        <w:tc>
          <w:tcPr>
            <w:tcW w:w="3756" w:type="dxa"/>
          </w:tcPr>
          <w:p w14:paraId="3A899EDE" w14:textId="6C590E8E" w:rsidR="000B2920" w:rsidRPr="00445605" w:rsidRDefault="000B2920" w:rsidP="000B2920">
            <w:pPr>
              <w:rPr>
                <w:rFonts w:ascii="Verdana" w:hAnsi="Verdana"/>
                <w:iCs/>
              </w:rPr>
            </w:pPr>
            <w:r w:rsidRPr="00445605">
              <w:rPr>
                <w:rFonts w:ascii="Verdana" w:hAnsi="Verdana"/>
                <w:iCs/>
              </w:rPr>
              <w:t>Stuart Morris</w:t>
            </w:r>
          </w:p>
        </w:tc>
        <w:tc>
          <w:tcPr>
            <w:tcW w:w="3757" w:type="dxa"/>
          </w:tcPr>
          <w:p w14:paraId="4CA08D1B" w14:textId="68165249" w:rsidR="000B2920" w:rsidRPr="00445605" w:rsidRDefault="000B2920" w:rsidP="000B2920">
            <w:pPr>
              <w:rPr>
                <w:rFonts w:ascii="Verdana" w:hAnsi="Verdana"/>
                <w:iCs/>
              </w:rPr>
            </w:pPr>
            <w:r w:rsidRPr="00445605">
              <w:rPr>
                <w:rFonts w:ascii="Verdana" w:hAnsi="Verdana"/>
                <w:iCs/>
              </w:rPr>
              <w:t>Director of Digital, CTMUHB</w:t>
            </w:r>
          </w:p>
        </w:tc>
      </w:tr>
    </w:tbl>
    <w:p w14:paraId="1F55DF2B" w14:textId="77777777" w:rsidR="009A4B08" w:rsidRDefault="009A4B08" w:rsidP="00EF5125">
      <w:pPr>
        <w:pStyle w:val="NoSpacing"/>
      </w:pPr>
    </w:p>
    <w:tbl>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469"/>
        <w:gridCol w:w="9026"/>
      </w:tblGrid>
      <w:tr w:rsidR="0014529C" w:rsidRPr="003C214E" w14:paraId="38A5BB11" w14:textId="77777777" w:rsidTr="00296E5B">
        <w:tc>
          <w:tcPr>
            <w:tcW w:w="1469" w:type="dxa"/>
          </w:tcPr>
          <w:p w14:paraId="3C5F494A" w14:textId="6670A3CC" w:rsidR="0014529C" w:rsidRPr="003C214E" w:rsidRDefault="0014529C" w:rsidP="0014529C">
            <w:pPr>
              <w:rPr>
                <w:rFonts w:ascii="Verdana" w:hAnsi="Verdana"/>
                <w:b/>
              </w:rPr>
            </w:pPr>
            <w:r w:rsidRPr="003C214E">
              <w:rPr>
                <w:rFonts w:ascii="Verdana" w:hAnsi="Verdana"/>
                <w:b/>
              </w:rPr>
              <w:t xml:space="preserve">Agenda Item </w:t>
            </w:r>
          </w:p>
        </w:tc>
        <w:tc>
          <w:tcPr>
            <w:tcW w:w="9026" w:type="dxa"/>
          </w:tcPr>
          <w:p w14:paraId="2E8B7F77" w14:textId="256B5338" w:rsidR="0014529C" w:rsidRPr="003C214E" w:rsidRDefault="0014529C" w:rsidP="0014529C">
            <w:pPr>
              <w:rPr>
                <w:rFonts w:ascii="Verdana" w:hAnsi="Verdana"/>
                <w:b/>
              </w:rPr>
            </w:pPr>
            <w:r w:rsidRPr="003C214E">
              <w:rPr>
                <w:rFonts w:ascii="Verdana" w:hAnsi="Verdana"/>
                <w:b/>
              </w:rPr>
              <w:t>Meeting Business</w:t>
            </w:r>
          </w:p>
        </w:tc>
      </w:tr>
      <w:tr w:rsidR="0014529C" w:rsidRPr="003C214E" w14:paraId="05DA37B5" w14:textId="77777777" w:rsidTr="00296E5B">
        <w:trPr>
          <w:trHeight w:val="380"/>
        </w:trPr>
        <w:tc>
          <w:tcPr>
            <w:tcW w:w="1469" w:type="dxa"/>
            <w:shd w:val="clear" w:color="auto" w:fill="1F3864" w:themeFill="accent5" w:themeFillShade="80"/>
          </w:tcPr>
          <w:p w14:paraId="490655EA" w14:textId="77777777" w:rsidR="0014529C" w:rsidRPr="00443F68" w:rsidRDefault="0014529C" w:rsidP="0014529C">
            <w:pPr>
              <w:pStyle w:val="ListParagraph"/>
              <w:numPr>
                <w:ilvl w:val="0"/>
                <w:numId w:val="4"/>
              </w:numPr>
              <w:rPr>
                <w:rFonts w:ascii="Verdana" w:hAnsi="Verdana"/>
                <w:b/>
              </w:rPr>
            </w:pPr>
          </w:p>
        </w:tc>
        <w:tc>
          <w:tcPr>
            <w:tcW w:w="9026" w:type="dxa"/>
            <w:shd w:val="clear" w:color="auto" w:fill="1F3864" w:themeFill="accent5" w:themeFillShade="80"/>
          </w:tcPr>
          <w:p w14:paraId="131ACA93" w14:textId="2100EAFA" w:rsidR="0014529C" w:rsidRPr="003C214E" w:rsidRDefault="0014529C" w:rsidP="0014529C">
            <w:pPr>
              <w:rPr>
                <w:rFonts w:ascii="Verdana" w:hAnsi="Verdana"/>
                <w:b/>
              </w:rPr>
            </w:pPr>
            <w:r w:rsidRPr="003C214E">
              <w:rPr>
                <w:rFonts w:ascii="Verdana" w:hAnsi="Verdana"/>
                <w:b/>
              </w:rPr>
              <w:t xml:space="preserve">PRELIMINARY MATTERS </w:t>
            </w:r>
          </w:p>
        </w:tc>
      </w:tr>
      <w:tr w:rsidR="0014529C" w:rsidRPr="003C214E" w14:paraId="502ABC96" w14:textId="77777777" w:rsidTr="00296E5B">
        <w:tc>
          <w:tcPr>
            <w:tcW w:w="1469" w:type="dxa"/>
          </w:tcPr>
          <w:p w14:paraId="1F97C71D" w14:textId="77777777" w:rsidR="0014529C" w:rsidRPr="00443F68" w:rsidRDefault="0014529C" w:rsidP="0014529C">
            <w:pPr>
              <w:pStyle w:val="ListParagraph"/>
              <w:numPr>
                <w:ilvl w:val="0"/>
                <w:numId w:val="6"/>
              </w:numPr>
              <w:rPr>
                <w:rFonts w:ascii="Verdana" w:hAnsi="Verdana"/>
              </w:rPr>
            </w:pPr>
          </w:p>
        </w:tc>
        <w:tc>
          <w:tcPr>
            <w:tcW w:w="9026" w:type="dxa"/>
          </w:tcPr>
          <w:p w14:paraId="1CBE6B65" w14:textId="1C8E1FB2" w:rsidR="0014529C" w:rsidRPr="003C214E" w:rsidRDefault="0014529C" w:rsidP="0014529C">
            <w:pPr>
              <w:rPr>
                <w:rFonts w:ascii="Verdana" w:hAnsi="Verdana"/>
                <w:b/>
              </w:rPr>
            </w:pPr>
            <w:r>
              <w:rPr>
                <w:rFonts w:ascii="Verdana" w:hAnsi="Verdana"/>
                <w:b/>
              </w:rPr>
              <w:t>Welcome and Introductions</w:t>
            </w:r>
          </w:p>
        </w:tc>
      </w:tr>
      <w:tr w:rsidR="0014529C" w:rsidRPr="003C214E" w14:paraId="61806183" w14:textId="77777777" w:rsidTr="00296E5B">
        <w:tc>
          <w:tcPr>
            <w:tcW w:w="1469" w:type="dxa"/>
          </w:tcPr>
          <w:p w14:paraId="1291977E" w14:textId="77777777" w:rsidR="0014529C" w:rsidRPr="00443F68" w:rsidRDefault="0014529C" w:rsidP="0014529C">
            <w:pPr>
              <w:rPr>
                <w:rFonts w:ascii="Verdana" w:hAnsi="Verdana"/>
              </w:rPr>
            </w:pPr>
          </w:p>
        </w:tc>
        <w:tc>
          <w:tcPr>
            <w:tcW w:w="9026" w:type="dxa"/>
          </w:tcPr>
          <w:p w14:paraId="32DDD726" w14:textId="77777777" w:rsidR="0014529C" w:rsidRDefault="0014529C" w:rsidP="00566059">
            <w:pPr>
              <w:tabs>
                <w:tab w:val="left" w:pos="1395"/>
              </w:tabs>
              <w:jc w:val="both"/>
              <w:rPr>
                <w:rFonts w:ascii="Verdana" w:hAnsi="Verdana" w:cstheme="minorHAnsi"/>
                <w:bCs/>
                <w:szCs w:val="24"/>
              </w:rPr>
            </w:pPr>
            <w:r w:rsidRPr="00A6468B">
              <w:rPr>
                <w:rFonts w:ascii="Verdana" w:hAnsi="Verdana" w:cstheme="minorHAnsi"/>
                <w:bCs/>
                <w:szCs w:val="24"/>
              </w:rPr>
              <w:t>P. Roseblade, Committee Chair welcomed everyone to the meeting</w:t>
            </w:r>
            <w:r w:rsidR="00566059">
              <w:rPr>
                <w:rFonts w:ascii="Verdana" w:hAnsi="Verdana" w:cstheme="minorHAnsi"/>
                <w:bCs/>
                <w:szCs w:val="24"/>
              </w:rPr>
              <w:t>.</w:t>
            </w:r>
            <w:r w:rsidRPr="00A6468B">
              <w:rPr>
                <w:rFonts w:ascii="Verdana" w:hAnsi="Verdana" w:cstheme="minorHAnsi"/>
                <w:bCs/>
                <w:szCs w:val="24"/>
              </w:rPr>
              <w:t xml:space="preserve"> </w:t>
            </w:r>
          </w:p>
          <w:p w14:paraId="766D7DCF" w14:textId="33E5881C" w:rsidR="00560A55" w:rsidRPr="00566059" w:rsidRDefault="00560A55" w:rsidP="00566059">
            <w:pPr>
              <w:tabs>
                <w:tab w:val="left" w:pos="1395"/>
              </w:tabs>
              <w:jc w:val="both"/>
              <w:rPr>
                <w:rFonts w:ascii="Verdana" w:hAnsi="Verdana" w:cstheme="minorHAnsi"/>
                <w:bCs/>
                <w:szCs w:val="24"/>
              </w:rPr>
            </w:pPr>
            <w:r>
              <w:rPr>
                <w:rFonts w:ascii="Verdana" w:hAnsi="Verdana" w:cstheme="minorHAnsi"/>
                <w:bCs/>
                <w:szCs w:val="24"/>
              </w:rPr>
              <w:t xml:space="preserve">Noted that R Wetherill and </w:t>
            </w:r>
            <w:r w:rsidRPr="00EE4822">
              <w:rPr>
                <w:rFonts w:ascii="Verdana" w:hAnsi="Verdana" w:cstheme="minorHAnsi"/>
                <w:bCs/>
                <w:szCs w:val="24"/>
              </w:rPr>
              <w:t>G Kohler</w:t>
            </w:r>
            <w:r>
              <w:rPr>
                <w:rFonts w:ascii="Verdana" w:hAnsi="Verdana" w:cstheme="minorHAnsi"/>
                <w:bCs/>
                <w:szCs w:val="24"/>
              </w:rPr>
              <w:t xml:space="preserve"> were attending on behalf </w:t>
            </w:r>
            <w:r w:rsidRPr="00CF58EA">
              <w:rPr>
                <w:rFonts w:ascii="Verdana" w:hAnsi="Verdana" w:cstheme="minorHAnsi"/>
                <w:bCs/>
                <w:szCs w:val="24"/>
              </w:rPr>
              <w:t>of S</w:t>
            </w:r>
            <w:r w:rsidR="00445605" w:rsidRPr="00CF58EA">
              <w:rPr>
                <w:rFonts w:ascii="Verdana" w:hAnsi="Verdana" w:cstheme="minorHAnsi"/>
                <w:bCs/>
                <w:szCs w:val="24"/>
              </w:rPr>
              <w:t xml:space="preserve"> Taylor</w:t>
            </w:r>
          </w:p>
        </w:tc>
      </w:tr>
      <w:tr w:rsidR="0014529C" w:rsidRPr="003C214E" w14:paraId="1DD562A1" w14:textId="77777777" w:rsidTr="00296E5B">
        <w:tc>
          <w:tcPr>
            <w:tcW w:w="1469" w:type="dxa"/>
          </w:tcPr>
          <w:p w14:paraId="1529CD69" w14:textId="7FE230AC" w:rsidR="0014529C" w:rsidRPr="00443F68" w:rsidRDefault="0014529C" w:rsidP="0014529C">
            <w:pPr>
              <w:rPr>
                <w:rFonts w:ascii="Verdana" w:hAnsi="Verdana"/>
              </w:rPr>
            </w:pPr>
            <w:r>
              <w:rPr>
                <w:rFonts w:ascii="Verdana" w:hAnsi="Verdana"/>
              </w:rPr>
              <w:t>1.2</w:t>
            </w:r>
          </w:p>
        </w:tc>
        <w:tc>
          <w:tcPr>
            <w:tcW w:w="9026" w:type="dxa"/>
          </w:tcPr>
          <w:p w14:paraId="7FBA016B" w14:textId="6C72B4AB" w:rsidR="0014529C" w:rsidRPr="003C214E" w:rsidRDefault="0014529C" w:rsidP="0014529C">
            <w:pPr>
              <w:rPr>
                <w:rFonts w:ascii="Verdana" w:hAnsi="Verdana"/>
                <w:b/>
              </w:rPr>
            </w:pPr>
            <w:r>
              <w:rPr>
                <w:rFonts w:ascii="Verdana" w:hAnsi="Verdana"/>
                <w:b/>
              </w:rPr>
              <w:t>Apologies for Absence</w:t>
            </w:r>
          </w:p>
        </w:tc>
      </w:tr>
      <w:tr w:rsidR="0014529C" w:rsidRPr="003C214E" w14:paraId="3DE3E670" w14:textId="77777777" w:rsidTr="00296E5B">
        <w:tc>
          <w:tcPr>
            <w:tcW w:w="1469" w:type="dxa"/>
          </w:tcPr>
          <w:p w14:paraId="1E357E9A" w14:textId="77777777" w:rsidR="0014529C" w:rsidRPr="00443F68" w:rsidRDefault="0014529C" w:rsidP="0014529C">
            <w:pPr>
              <w:rPr>
                <w:rFonts w:ascii="Verdana" w:hAnsi="Verdana"/>
              </w:rPr>
            </w:pPr>
          </w:p>
        </w:tc>
        <w:tc>
          <w:tcPr>
            <w:tcW w:w="9026" w:type="dxa"/>
          </w:tcPr>
          <w:p w14:paraId="078A0035" w14:textId="77777777" w:rsidR="0014529C" w:rsidRPr="00A6468B" w:rsidRDefault="0014529C" w:rsidP="0014529C">
            <w:pPr>
              <w:jc w:val="both"/>
              <w:rPr>
                <w:rFonts w:ascii="Verdana" w:hAnsi="Verdana"/>
              </w:rPr>
            </w:pPr>
            <w:r w:rsidRPr="00A6468B">
              <w:rPr>
                <w:rFonts w:ascii="Verdana" w:hAnsi="Verdana"/>
              </w:rPr>
              <w:t>Apologies were received from:</w:t>
            </w:r>
          </w:p>
          <w:p w14:paraId="0BDE89F6" w14:textId="785A5305" w:rsidR="003D27F6" w:rsidRPr="00D927AC" w:rsidRDefault="00602CF2" w:rsidP="00602CF2">
            <w:pPr>
              <w:numPr>
                <w:ilvl w:val="0"/>
                <w:numId w:val="9"/>
              </w:numPr>
              <w:rPr>
                <w:rFonts w:ascii="Verdana" w:hAnsi="Verdana"/>
                <w:lang w:val="nl-NL"/>
              </w:rPr>
            </w:pPr>
            <w:r>
              <w:rPr>
                <w:rFonts w:ascii="Verdana" w:hAnsi="Verdana"/>
                <w:lang w:val="nl-NL"/>
              </w:rPr>
              <w:t>Kathy Mason</w:t>
            </w:r>
            <w:r w:rsidR="008B15AC">
              <w:rPr>
                <w:rFonts w:ascii="Verdana" w:hAnsi="Verdana"/>
                <w:lang w:val="nl-NL"/>
              </w:rPr>
              <w:t>, Independent Member</w:t>
            </w:r>
            <w:r w:rsidR="00CF58EA">
              <w:rPr>
                <w:rFonts w:ascii="Verdana" w:hAnsi="Verdana"/>
                <w:lang w:val="nl-NL"/>
              </w:rPr>
              <w:t>, CTMUHB</w:t>
            </w:r>
            <w:r w:rsidR="003D27F6" w:rsidRPr="00602CF2">
              <w:rPr>
                <w:rFonts w:ascii="Verdana" w:hAnsi="Verdana"/>
              </w:rPr>
              <w:t xml:space="preserve"> </w:t>
            </w:r>
          </w:p>
          <w:p w14:paraId="318CBEAC" w14:textId="747E0C33" w:rsidR="00D927AC" w:rsidRPr="00CF58EA" w:rsidRDefault="00D927AC" w:rsidP="00602CF2">
            <w:pPr>
              <w:numPr>
                <w:ilvl w:val="0"/>
                <w:numId w:val="9"/>
              </w:numPr>
              <w:rPr>
                <w:rFonts w:ascii="Verdana" w:hAnsi="Verdana"/>
                <w:lang w:val="nl-NL"/>
              </w:rPr>
            </w:pPr>
            <w:r w:rsidRPr="00CF58EA">
              <w:rPr>
                <w:rFonts w:ascii="Verdana" w:hAnsi="Verdana"/>
                <w:lang w:val="nl-NL"/>
              </w:rPr>
              <w:t>Rhys Goode, Independent Member</w:t>
            </w:r>
            <w:r w:rsidR="00CF58EA">
              <w:rPr>
                <w:rFonts w:ascii="Verdana" w:hAnsi="Verdana"/>
                <w:lang w:val="nl-NL"/>
              </w:rPr>
              <w:t>, CTMUHB</w:t>
            </w:r>
          </w:p>
          <w:p w14:paraId="7F501288" w14:textId="4B1DC2BE" w:rsidR="00445605" w:rsidRPr="000C7DFC" w:rsidRDefault="00560A55" w:rsidP="000C7DFC">
            <w:pPr>
              <w:numPr>
                <w:ilvl w:val="0"/>
                <w:numId w:val="9"/>
              </w:numPr>
              <w:rPr>
                <w:rFonts w:ascii="Verdana" w:hAnsi="Verdana"/>
                <w:lang w:val="nl-NL"/>
              </w:rPr>
            </w:pPr>
            <w:r w:rsidRPr="00CF58EA">
              <w:rPr>
                <w:rFonts w:ascii="Verdana" w:hAnsi="Verdana"/>
                <w:lang w:val="nl-NL"/>
              </w:rPr>
              <w:t xml:space="preserve">Stacey </w:t>
            </w:r>
            <w:r w:rsidR="00445605" w:rsidRPr="00CF58EA">
              <w:rPr>
                <w:rFonts w:ascii="Verdana" w:hAnsi="Verdana"/>
                <w:lang w:val="nl-NL"/>
              </w:rPr>
              <w:t xml:space="preserve">Taylor, </w:t>
            </w:r>
            <w:r w:rsidR="00CF58EA" w:rsidRPr="00CF58EA">
              <w:rPr>
                <w:rFonts w:ascii="Verdana" w:hAnsi="Verdana"/>
                <w:lang w:val="nl-NL"/>
              </w:rPr>
              <w:t>Director of Finance &amp; Information - NWJCC</w:t>
            </w:r>
            <w:r w:rsidR="00CF58EA" w:rsidRPr="00CF58EA">
              <w:rPr>
                <w:rFonts w:ascii="Verdana" w:hAnsi="Verdana"/>
                <w:highlight w:val="magenta"/>
                <w:lang w:val="nl-NL"/>
              </w:rPr>
              <w:t xml:space="preserve"> </w:t>
            </w:r>
          </w:p>
        </w:tc>
      </w:tr>
      <w:tr w:rsidR="0014529C" w:rsidRPr="003C214E" w14:paraId="1641EB97" w14:textId="77777777" w:rsidTr="00296E5B">
        <w:tc>
          <w:tcPr>
            <w:tcW w:w="1469" w:type="dxa"/>
          </w:tcPr>
          <w:p w14:paraId="6B0C3A6A" w14:textId="63B9FE71" w:rsidR="0014529C" w:rsidRPr="00443F68" w:rsidRDefault="0014529C" w:rsidP="0014529C">
            <w:pPr>
              <w:rPr>
                <w:rFonts w:ascii="Verdana" w:hAnsi="Verdana"/>
              </w:rPr>
            </w:pPr>
            <w:r>
              <w:rPr>
                <w:rFonts w:ascii="Verdana" w:hAnsi="Verdana"/>
              </w:rPr>
              <w:t>1.3</w:t>
            </w:r>
          </w:p>
        </w:tc>
        <w:tc>
          <w:tcPr>
            <w:tcW w:w="9026" w:type="dxa"/>
          </w:tcPr>
          <w:p w14:paraId="4F29EBA5" w14:textId="03AEAAEE" w:rsidR="0014529C" w:rsidRPr="003C214E" w:rsidRDefault="0014529C" w:rsidP="0014529C">
            <w:pPr>
              <w:rPr>
                <w:rFonts w:ascii="Verdana" w:hAnsi="Verdana"/>
                <w:b/>
              </w:rPr>
            </w:pPr>
            <w:r>
              <w:rPr>
                <w:rFonts w:ascii="Verdana" w:hAnsi="Verdana"/>
                <w:b/>
              </w:rPr>
              <w:t>Declarations of Interest</w:t>
            </w:r>
          </w:p>
        </w:tc>
      </w:tr>
      <w:tr w:rsidR="0014529C" w:rsidRPr="003C214E" w14:paraId="095D261F" w14:textId="77777777" w:rsidTr="00296E5B">
        <w:tc>
          <w:tcPr>
            <w:tcW w:w="1469" w:type="dxa"/>
          </w:tcPr>
          <w:p w14:paraId="79F7C0BD" w14:textId="77777777" w:rsidR="0014529C" w:rsidRPr="003C214E" w:rsidRDefault="0014529C" w:rsidP="0014529C">
            <w:pPr>
              <w:rPr>
                <w:rFonts w:ascii="Verdana" w:hAnsi="Verdana"/>
              </w:rPr>
            </w:pPr>
          </w:p>
        </w:tc>
        <w:tc>
          <w:tcPr>
            <w:tcW w:w="9026" w:type="dxa"/>
          </w:tcPr>
          <w:p w14:paraId="15959929" w14:textId="22A6F14C" w:rsidR="00476D28" w:rsidRDefault="0014529C" w:rsidP="00EF5125">
            <w:pPr>
              <w:jc w:val="both"/>
              <w:rPr>
                <w:rFonts w:ascii="Verdana" w:hAnsi="Verdana"/>
              </w:rPr>
            </w:pPr>
            <w:r w:rsidRPr="00A6468B">
              <w:rPr>
                <w:rFonts w:ascii="Verdana" w:hAnsi="Verdana"/>
              </w:rPr>
              <w:t>No declarations were identified.</w:t>
            </w:r>
          </w:p>
          <w:p w14:paraId="30AA1E67" w14:textId="5559233D" w:rsidR="00476D28" w:rsidRPr="003C214E" w:rsidRDefault="00476D28" w:rsidP="00EF5125">
            <w:pPr>
              <w:jc w:val="both"/>
              <w:rPr>
                <w:rFonts w:ascii="Verdana" w:hAnsi="Verdana"/>
              </w:rPr>
            </w:pPr>
          </w:p>
        </w:tc>
      </w:tr>
      <w:tr w:rsidR="003C214E" w:rsidRPr="003C214E" w14:paraId="6DEC8707" w14:textId="77777777" w:rsidTr="00296E5B">
        <w:tc>
          <w:tcPr>
            <w:tcW w:w="1469" w:type="dxa"/>
            <w:shd w:val="clear" w:color="auto" w:fill="1F3864" w:themeFill="accent5" w:themeFillShade="80"/>
          </w:tcPr>
          <w:p w14:paraId="3A10ABB7" w14:textId="77777777" w:rsidR="003C214E" w:rsidRPr="00443F68" w:rsidRDefault="003C214E" w:rsidP="00443F68">
            <w:pPr>
              <w:pStyle w:val="ListParagraph"/>
              <w:numPr>
                <w:ilvl w:val="0"/>
                <w:numId w:val="4"/>
              </w:numPr>
              <w:rPr>
                <w:rFonts w:ascii="Verdana" w:hAnsi="Verdana"/>
                <w:b/>
              </w:rPr>
            </w:pPr>
          </w:p>
        </w:tc>
        <w:tc>
          <w:tcPr>
            <w:tcW w:w="9026" w:type="dxa"/>
            <w:shd w:val="clear" w:color="auto" w:fill="1F3864" w:themeFill="accent5" w:themeFillShade="80"/>
          </w:tcPr>
          <w:p w14:paraId="2C986878" w14:textId="0FF7C7E8" w:rsidR="003C214E" w:rsidRPr="003C214E" w:rsidRDefault="00602CF2" w:rsidP="00443F68">
            <w:pPr>
              <w:rPr>
                <w:rFonts w:ascii="Verdana" w:hAnsi="Verdana"/>
                <w:b/>
              </w:rPr>
            </w:pPr>
            <w:r>
              <w:rPr>
                <w:rFonts w:ascii="Verdana" w:hAnsi="Verdana"/>
                <w:b/>
              </w:rPr>
              <w:t>DRAFT ANNUAL REPORT AND ACCOUNTS 2025-2026</w:t>
            </w:r>
          </w:p>
        </w:tc>
      </w:tr>
      <w:tr w:rsidR="00602CF2" w:rsidRPr="003C214E" w14:paraId="5053FAC9" w14:textId="77777777" w:rsidTr="00296E5B">
        <w:tc>
          <w:tcPr>
            <w:tcW w:w="1469" w:type="dxa"/>
          </w:tcPr>
          <w:p w14:paraId="6919D435" w14:textId="5688256C" w:rsidR="00602CF2" w:rsidRDefault="00602CF2" w:rsidP="00566059">
            <w:pPr>
              <w:jc w:val="both"/>
              <w:rPr>
                <w:rFonts w:ascii="Verdana" w:hAnsi="Verdana"/>
              </w:rPr>
            </w:pPr>
            <w:r>
              <w:rPr>
                <w:rFonts w:ascii="Verdana" w:hAnsi="Verdana"/>
              </w:rPr>
              <w:t>2.1</w:t>
            </w:r>
          </w:p>
        </w:tc>
        <w:tc>
          <w:tcPr>
            <w:tcW w:w="9026" w:type="dxa"/>
          </w:tcPr>
          <w:p w14:paraId="1EEEF5AF" w14:textId="15F02DCE" w:rsidR="00602CF2" w:rsidRPr="00602CF2" w:rsidRDefault="00602CF2" w:rsidP="00566059">
            <w:pPr>
              <w:jc w:val="both"/>
              <w:rPr>
                <w:rFonts w:ascii="Verdana" w:hAnsi="Verdana"/>
                <w:bCs/>
              </w:rPr>
            </w:pPr>
            <w:r>
              <w:rPr>
                <w:rFonts w:ascii="Verdana" w:hAnsi="Verdana"/>
                <w:bCs/>
              </w:rPr>
              <w:t xml:space="preserve">CTMUHB </w:t>
            </w:r>
            <w:r w:rsidR="00292EB8">
              <w:rPr>
                <w:rFonts w:ascii="Verdana" w:hAnsi="Verdana"/>
                <w:bCs/>
              </w:rPr>
              <w:t xml:space="preserve">Draft </w:t>
            </w:r>
            <w:r>
              <w:rPr>
                <w:rFonts w:ascii="Verdana" w:hAnsi="Verdana"/>
                <w:bCs/>
              </w:rPr>
              <w:t>Annual Report</w:t>
            </w:r>
            <w:r w:rsidR="00292EB8">
              <w:rPr>
                <w:rFonts w:ascii="Verdana" w:hAnsi="Verdana"/>
                <w:bCs/>
              </w:rPr>
              <w:t xml:space="preserve"> 2025-2026</w:t>
            </w:r>
          </w:p>
        </w:tc>
      </w:tr>
      <w:tr w:rsidR="00602CF2" w:rsidRPr="003C214E" w14:paraId="62FA1867" w14:textId="77777777" w:rsidTr="00296E5B">
        <w:tc>
          <w:tcPr>
            <w:tcW w:w="1469" w:type="dxa"/>
          </w:tcPr>
          <w:p w14:paraId="12307C58" w14:textId="77777777" w:rsidR="00602CF2" w:rsidRDefault="00602CF2" w:rsidP="00566059">
            <w:pPr>
              <w:jc w:val="both"/>
              <w:rPr>
                <w:rFonts w:ascii="Verdana" w:hAnsi="Verdana"/>
              </w:rPr>
            </w:pPr>
          </w:p>
        </w:tc>
        <w:tc>
          <w:tcPr>
            <w:tcW w:w="9026" w:type="dxa"/>
          </w:tcPr>
          <w:p w14:paraId="2E38AEC5" w14:textId="6133433D" w:rsidR="00C82C58" w:rsidRPr="00C82C58" w:rsidRDefault="00C82C58" w:rsidP="00C82C58">
            <w:pPr>
              <w:jc w:val="both"/>
              <w:rPr>
                <w:rFonts w:ascii="Verdana" w:hAnsi="Verdana"/>
                <w:bCs/>
              </w:rPr>
            </w:pPr>
            <w:r w:rsidRPr="00C82C58">
              <w:rPr>
                <w:rFonts w:ascii="Verdana" w:hAnsi="Verdana"/>
                <w:bCs/>
              </w:rPr>
              <w:t>G Watts presented the draft Annual Report for 2025–2026, prepared in line with Welsh Government and HM Treasury guidance. The draft had been submitted to Welsh Government on 8 May 2026, with minor comments received to date.</w:t>
            </w:r>
          </w:p>
          <w:p w14:paraId="6E866EC1" w14:textId="77777777" w:rsidR="00C82C58" w:rsidRDefault="00C82C58" w:rsidP="00C82C58">
            <w:pPr>
              <w:jc w:val="both"/>
              <w:rPr>
                <w:rFonts w:ascii="Verdana" w:hAnsi="Verdana"/>
                <w:bCs/>
              </w:rPr>
            </w:pPr>
          </w:p>
          <w:p w14:paraId="4F957B41" w14:textId="5EA156A9" w:rsidR="00C82C58" w:rsidRPr="00C82C58" w:rsidRDefault="00C82C58" w:rsidP="00C82C58">
            <w:pPr>
              <w:jc w:val="both"/>
              <w:rPr>
                <w:rFonts w:ascii="Verdana" w:hAnsi="Verdana"/>
                <w:bCs/>
              </w:rPr>
            </w:pPr>
            <w:r w:rsidRPr="00C82C58">
              <w:rPr>
                <w:rFonts w:ascii="Verdana" w:hAnsi="Verdana"/>
                <w:bCs/>
              </w:rPr>
              <w:t>The Committee was asked to focus on the Accountability Section, comprising:</w:t>
            </w:r>
          </w:p>
          <w:p w14:paraId="34A65597" w14:textId="77777777" w:rsidR="00C82C58" w:rsidRPr="00C82C58" w:rsidRDefault="00C82C58" w:rsidP="00C82C58">
            <w:pPr>
              <w:numPr>
                <w:ilvl w:val="0"/>
                <w:numId w:val="20"/>
              </w:numPr>
              <w:jc w:val="both"/>
              <w:rPr>
                <w:rFonts w:ascii="Verdana" w:hAnsi="Verdana"/>
                <w:bCs/>
              </w:rPr>
            </w:pPr>
            <w:r w:rsidRPr="00C82C58">
              <w:rPr>
                <w:rFonts w:ascii="Verdana" w:hAnsi="Verdana"/>
                <w:bCs/>
              </w:rPr>
              <w:t>Corporate Governance Report</w:t>
            </w:r>
          </w:p>
          <w:p w14:paraId="6C2E47B0" w14:textId="77777777" w:rsidR="00C82C58" w:rsidRPr="00C82C58" w:rsidRDefault="00C82C58" w:rsidP="00C82C58">
            <w:pPr>
              <w:numPr>
                <w:ilvl w:val="0"/>
                <w:numId w:val="20"/>
              </w:numPr>
              <w:jc w:val="both"/>
              <w:rPr>
                <w:rFonts w:ascii="Verdana" w:hAnsi="Verdana"/>
                <w:bCs/>
              </w:rPr>
            </w:pPr>
            <w:r w:rsidRPr="00C82C58">
              <w:rPr>
                <w:rFonts w:ascii="Verdana" w:hAnsi="Verdana"/>
                <w:bCs/>
              </w:rPr>
              <w:t>Remuneration and Staff Report</w:t>
            </w:r>
          </w:p>
          <w:p w14:paraId="46810FDE" w14:textId="77777777" w:rsidR="00C82C58" w:rsidRPr="00C82C58" w:rsidRDefault="00C82C58" w:rsidP="00C82C58">
            <w:pPr>
              <w:numPr>
                <w:ilvl w:val="0"/>
                <w:numId w:val="20"/>
              </w:numPr>
              <w:jc w:val="both"/>
              <w:rPr>
                <w:rFonts w:ascii="Verdana" w:hAnsi="Verdana"/>
                <w:bCs/>
              </w:rPr>
            </w:pPr>
            <w:r w:rsidRPr="00C82C58">
              <w:rPr>
                <w:rFonts w:ascii="Verdana" w:hAnsi="Verdana"/>
                <w:bCs/>
              </w:rPr>
              <w:t>Financial Accountability Report</w:t>
            </w:r>
          </w:p>
          <w:p w14:paraId="604A84E6" w14:textId="77777777" w:rsidR="00C82C58" w:rsidRPr="00C82C58" w:rsidRDefault="00C82C58" w:rsidP="00C82C58">
            <w:pPr>
              <w:numPr>
                <w:ilvl w:val="0"/>
                <w:numId w:val="20"/>
              </w:numPr>
              <w:jc w:val="both"/>
              <w:rPr>
                <w:rFonts w:ascii="Verdana" w:hAnsi="Verdana"/>
                <w:bCs/>
              </w:rPr>
            </w:pPr>
            <w:r w:rsidRPr="00C82C58">
              <w:rPr>
                <w:rFonts w:ascii="Verdana" w:hAnsi="Verdana"/>
                <w:bCs/>
              </w:rPr>
              <w:t>National Assembly for Wales Accountability and Audit Report</w:t>
            </w:r>
          </w:p>
          <w:p w14:paraId="25D94FD0" w14:textId="77777777" w:rsidR="00C82C58" w:rsidRPr="00C82C58" w:rsidRDefault="00C82C58" w:rsidP="00C82C58">
            <w:pPr>
              <w:numPr>
                <w:ilvl w:val="0"/>
                <w:numId w:val="20"/>
              </w:numPr>
              <w:jc w:val="both"/>
              <w:rPr>
                <w:rFonts w:ascii="Verdana" w:hAnsi="Verdana"/>
                <w:bCs/>
              </w:rPr>
            </w:pPr>
            <w:r w:rsidRPr="00C82C58">
              <w:rPr>
                <w:rFonts w:ascii="Verdana" w:hAnsi="Verdana"/>
                <w:bCs/>
              </w:rPr>
              <w:t xml:space="preserve">Governance statements from hosted organisations: </w:t>
            </w:r>
          </w:p>
          <w:p w14:paraId="1CD79364" w14:textId="77777777" w:rsidR="00C82C58" w:rsidRPr="00C82C58" w:rsidRDefault="00C82C58" w:rsidP="00C82C58">
            <w:pPr>
              <w:numPr>
                <w:ilvl w:val="1"/>
                <w:numId w:val="20"/>
              </w:numPr>
              <w:jc w:val="both"/>
              <w:rPr>
                <w:rFonts w:ascii="Verdana" w:hAnsi="Verdana"/>
                <w:bCs/>
              </w:rPr>
            </w:pPr>
            <w:r w:rsidRPr="00C82C58">
              <w:rPr>
                <w:rFonts w:ascii="Verdana" w:hAnsi="Verdana"/>
                <w:bCs/>
              </w:rPr>
              <w:t>NHS Wales Joint Commissioning Committee (NWJCC)</w:t>
            </w:r>
          </w:p>
          <w:p w14:paraId="153E18FB" w14:textId="77777777" w:rsidR="00C82C58" w:rsidRPr="00C82C58" w:rsidRDefault="00C82C58" w:rsidP="00C82C58">
            <w:pPr>
              <w:numPr>
                <w:ilvl w:val="1"/>
                <w:numId w:val="20"/>
              </w:numPr>
              <w:jc w:val="both"/>
              <w:rPr>
                <w:rFonts w:ascii="Verdana" w:hAnsi="Verdana"/>
                <w:bCs/>
              </w:rPr>
            </w:pPr>
            <w:r w:rsidRPr="00C82C58">
              <w:rPr>
                <w:rFonts w:ascii="Verdana" w:hAnsi="Verdana"/>
                <w:bCs/>
              </w:rPr>
              <w:t>National Imaging Academy Wales (NIAW)</w:t>
            </w:r>
          </w:p>
          <w:p w14:paraId="14FD909B" w14:textId="77777777" w:rsidR="00C82C58" w:rsidRDefault="00C82C58" w:rsidP="00C82C58">
            <w:pPr>
              <w:jc w:val="both"/>
              <w:rPr>
                <w:rFonts w:ascii="Verdana" w:hAnsi="Verdana"/>
                <w:bCs/>
              </w:rPr>
            </w:pPr>
          </w:p>
          <w:p w14:paraId="0A510AC3" w14:textId="7A20E1E0" w:rsidR="00C82C58" w:rsidRDefault="00C82C58" w:rsidP="00C82C58">
            <w:pPr>
              <w:jc w:val="both"/>
              <w:rPr>
                <w:rFonts w:ascii="Verdana" w:hAnsi="Verdana"/>
                <w:bCs/>
              </w:rPr>
            </w:pPr>
            <w:r w:rsidRPr="00C82C58">
              <w:rPr>
                <w:rFonts w:ascii="Verdana" w:hAnsi="Verdana"/>
                <w:bCs/>
              </w:rPr>
              <w:t xml:space="preserve">K Palmer noted that the Chair and Chief Executive’s Foreword did not reference </w:t>
            </w:r>
            <w:r w:rsidR="00425F7A" w:rsidRPr="00425F7A">
              <w:rPr>
                <w:rFonts w:ascii="Verdana" w:hAnsi="Verdana"/>
                <w:bCs/>
              </w:rPr>
              <w:t>community services, care closer to home, and the ‘left shift’</w:t>
            </w:r>
            <w:r w:rsidR="00425F7A">
              <w:rPr>
                <w:rFonts w:ascii="Verdana" w:hAnsi="Verdana"/>
                <w:bCs/>
              </w:rPr>
              <w:t xml:space="preserve"> agenda</w:t>
            </w:r>
            <w:r w:rsidR="00425F7A" w:rsidRPr="00425F7A">
              <w:rPr>
                <w:rFonts w:ascii="Verdana" w:hAnsi="Verdana"/>
                <w:bCs/>
              </w:rPr>
              <w:t xml:space="preserve"> (prevention and earlier intervention)</w:t>
            </w:r>
            <w:r w:rsidRPr="00C82C58">
              <w:rPr>
                <w:rFonts w:ascii="Verdana" w:hAnsi="Verdana"/>
                <w:bCs/>
              </w:rPr>
              <w:t>, although these themes were reflected later in the Care Group sections.</w:t>
            </w:r>
          </w:p>
          <w:p w14:paraId="473B7BEB" w14:textId="77777777" w:rsidR="00C82C58" w:rsidRPr="00C82C58" w:rsidRDefault="00C82C58" w:rsidP="00C82C58">
            <w:pPr>
              <w:jc w:val="both"/>
              <w:rPr>
                <w:rFonts w:ascii="Verdana" w:hAnsi="Verdana"/>
                <w:bCs/>
              </w:rPr>
            </w:pPr>
          </w:p>
          <w:p w14:paraId="62168972" w14:textId="1FD48BBE" w:rsidR="00C82C58" w:rsidRDefault="00425F7A" w:rsidP="00C82C58">
            <w:pPr>
              <w:jc w:val="both"/>
              <w:rPr>
                <w:rFonts w:ascii="Verdana" w:hAnsi="Verdana"/>
                <w:bCs/>
              </w:rPr>
            </w:pPr>
            <w:r w:rsidRPr="00425F7A">
              <w:rPr>
                <w:rFonts w:ascii="Verdana" w:hAnsi="Verdana"/>
                <w:bCs/>
              </w:rPr>
              <w:t>G Watts advised that a “Conclusion and Forward Look” section was in development</w:t>
            </w:r>
            <w:r>
              <w:rPr>
                <w:rFonts w:ascii="Verdana" w:hAnsi="Verdana"/>
                <w:bCs/>
              </w:rPr>
              <w:t>. He</w:t>
            </w:r>
            <w:r w:rsidRPr="00425F7A">
              <w:rPr>
                <w:rFonts w:ascii="Verdana" w:hAnsi="Verdana"/>
                <w:bCs/>
              </w:rPr>
              <w:t xml:space="preserve"> would ensure these themes were appropriately reflected, potentially within that section.</w:t>
            </w:r>
            <w:r w:rsidR="00CF58EA">
              <w:rPr>
                <w:rFonts w:ascii="Verdana" w:hAnsi="Verdana"/>
                <w:bCs/>
              </w:rPr>
              <w:t xml:space="preserve"> </w:t>
            </w:r>
            <w:r w:rsidR="00C82C58" w:rsidRPr="00C82C58">
              <w:rPr>
                <w:rFonts w:ascii="Verdana" w:hAnsi="Verdana"/>
                <w:bCs/>
              </w:rPr>
              <w:t xml:space="preserve">Kath Palmer agreed to share further observations to inform </w:t>
            </w:r>
            <w:r w:rsidR="00CF58EA">
              <w:rPr>
                <w:rFonts w:ascii="Verdana" w:hAnsi="Verdana"/>
                <w:bCs/>
              </w:rPr>
              <w:t xml:space="preserve">this </w:t>
            </w:r>
            <w:r w:rsidR="00C82C58" w:rsidRPr="00C82C58">
              <w:rPr>
                <w:rFonts w:ascii="Verdana" w:hAnsi="Verdana"/>
                <w:bCs/>
              </w:rPr>
              <w:t>drafting.</w:t>
            </w:r>
          </w:p>
          <w:p w14:paraId="3C84F2EB" w14:textId="77777777" w:rsidR="00C82C58" w:rsidRPr="00C82C58" w:rsidRDefault="00C82C58" w:rsidP="00C82C58">
            <w:pPr>
              <w:jc w:val="both"/>
              <w:rPr>
                <w:rFonts w:ascii="Verdana" w:hAnsi="Verdana"/>
                <w:bCs/>
              </w:rPr>
            </w:pPr>
          </w:p>
          <w:p w14:paraId="691EF06B" w14:textId="02062AA6" w:rsidR="00EA3FAC" w:rsidRPr="00EA3FAC" w:rsidRDefault="00C82C58" w:rsidP="00C82C58">
            <w:pPr>
              <w:jc w:val="both"/>
              <w:rPr>
                <w:rFonts w:ascii="Verdana" w:hAnsi="Verdana"/>
                <w:bCs/>
              </w:rPr>
            </w:pPr>
            <w:r w:rsidRPr="00C82C58">
              <w:rPr>
                <w:rFonts w:ascii="Verdana" w:hAnsi="Verdana"/>
                <w:bCs/>
              </w:rPr>
              <w:t xml:space="preserve">P Roseblade queried whether an accessible public summary would be produced. G Watts confirmed that, while a separate summary was not planned, work was ongoing to improve accessibility and explore more engaging formats, including digital content. Opportunities to highlight key messages, including at the Annual </w:t>
            </w:r>
            <w:r w:rsidRPr="00C82C58">
              <w:rPr>
                <w:rFonts w:ascii="Verdana" w:hAnsi="Verdana"/>
                <w:bCs/>
              </w:rPr>
              <w:lastRenderedPageBreak/>
              <w:t>General Meeting, were noted. P Roseblade highlighted the positive reception of short social media videos in previous years.</w:t>
            </w:r>
          </w:p>
        </w:tc>
      </w:tr>
      <w:tr w:rsidR="00292EB8" w:rsidRPr="003C214E" w14:paraId="4DF55C29" w14:textId="77777777" w:rsidTr="00296E5B">
        <w:tc>
          <w:tcPr>
            <w:tcW w:w="1469" w:type="dxa"/>
          </w:tcPr>
          <w:p w14:paraId="1F8203DF" w14:textId="6E3E3D29" w:rsidR="00292EB8" w:rsidRDefault="00292EB8" w:rsidP="00566059">
            <w:pPr>
              <w:jc w:val="both"/>
              <w:rPr>
                <w:rFonts w:ascii="Verdana" w:hAnsi="Verdana"/>
              </w:rPr>
            </w:pPr>
            <w:r>
              <w:rPr>
                <w:rFonts w:ascii="Verdana" w:hAnsi="Verdana"/>
              </w:rPr>
              <w:lastRenderedPageBreak/>
              <w:t>Resolution:</w:t>
            </w:r>
          </w:p>
        </w:tc>
        <w:tc>
          <w:tcPr>
            <w:tcW w:w="9026" w:type="dxa"/>
          </w:tcPr>
          <w:p w14:paraId="12FADC58" w14:textId="77777777" w:rsidR="00C82C58" w:rsidRPr="00C82C58" w:rsidRDefault="00C82C58" w:rsidP="00C82C58">
            <w:pPr>
              <w:jc w:val="both"/>
              <w:rPr>
                <w:rFonts w:ascii="Verdana" w:hAnsi="Verdana"/>
                <w:bCs/>
              </w:rPr>
            </w:pPr>
            <w:r w:rsidRPr="00C82C58">
              <w:rPr>
                <w:rFonts w:ascii="Verdana" w:hAnsi="Verdana"/>
                <w:bCs/>
              </w:rPr>
              <w:t>The Committee:</w:t>
            </w:r>
          </w:p>
          <w:p w14:paraId="3CE3C840" w14:textId="77777777" w:rsidR="00C82C58" w:rsidRPr="00C82C58" w:rsidRDefault="00C82C58" w:rsidP="00C82C58">
            <w:pPr>
              <w:numPr>
                <w:ilvl w:val="0"/>
                <w:numId w:val="21"/>
              </w:numPr>
              <w:jc w:val="both"/>
              <w:rPr>
                <w:rFonts w:ascii="Verdana" w:hAnsi="Verdana"/>
                <w:bCs/>
              </w:rPr>
            </w:pPr>
            <w:r w:rsidRPr="00C82C58">
              <w:rPr>
                <w:rFonts w:ascii="Verdana" w:hAnsi="Verdana"/>
                <w:b/>
                <w:bCs/>
              </w:rPr>
              <w:t>ENDORSED</w:t>
            </w:r>
            <w:r w:rsidRPr="00C82C58">
              <w:rPr>
                <w:rFonts w:ascii="Verdana" w:hAnsi="Verdana"/>
                <w:bCs/>
              </w:rPr>
              <w:t xml:space="preserve"> the draft Annual Report for 2025–2026</w:t>
            </w:r>
          </w:p>
          <w:p w14:paraId="59DB5269" w14:textId="3C4A1043" w:rsidR="00C82C58" w:rsidRPr="00C82C58" w:rsidRDefault="00C82C58" w:rsidP="00C82C58">
            <w:pPr>
              <w:numPr>
                <w:ilvl w:val="0"/>
                <w:numId w:val="21"/>
              </w:numPr>
              <w:jc w:val="both"/>
              <w:rPr>
                <w:rFonts w:ascii="Verdana" w:hAnsi="Verdana"/>
                <w:bCs/>
              </w:rPr>
            </w:pPr>
            <w:r w:rsidRPr="00C82C58">
              <w:rPr>
                <w:rFonts w:ascii="Verdana" w:hAnsi="Verdana"/>
                <w:b/>
                <w:bCs/>
              </w:rPr>
              <w:t>NOTED</w:t>
            </w:r>
            <w:r w:rsidRPr="00C82C58">
              <w:rPr>
                <w:rFonts w:ascii="Verdana" w:hAnsi="Verdana"/>
                <w:bCs/>
              </w:rPr>
              <w:t xml:space="preserve"> the governance statements from hosted organisations (Appendices 2 and 3)</w:t>
            </w:r>
          </w:p>
        </w:tc>
      </w:tr>
      <w:tr w:rsidR="00292EB8" w:rsidRPr="003C214E" w14:paraId="08EB8D14" w14:textId="77777777" w:rsidTr="00296E5B">
        <w:tc>
          <w:tcPr>
            <w:tcW w:w="1469" w:type="dxa"/>
          </w:tcPr>
          <w:p w14:paraId="5375012E" w14:textId="1DC9506E" w:rsidR="00292EB8" w:rsidRDefault="00292EB8" w:rsidP="00566059">
            <w:pPr>
              <w:jc w:val="both"/>
              <w:rPr>
                <w:rFonts w:ascii="Verdana" w:hAnsi="Verdana"/>
              </w:rPr>
            </w:pPr>
            <w:r>
              <w:rPr>
                <w:rFonts w:ascii="Verdana" w:hAnsi="Verdana"/>
              </w:rPr>
              <w:t>Action:</w:t>
            </w:r>
          </w:p>
        </w:tc>
        <w:tc>
          <w:tcPr>
            <w:tcW w:w="9026" w:type="dxa"/>
          </w:tcPr>
          <w:p w14:paraId="34EDF56D" w14:textId="1D366D78" w:rsidR="00C82C58" w:rsidRPr="00C82C58" w:rsidRDefault="00C82C58" w:rsidP="00C82C58">
            <w:pPr>
              <w:jc w:val="both"/>
              <w:rPr>
                <w:rFonts w:ascii="Verdana" w:hAnsi="Verdana"/>
                <w:bCs/>
              </w:rPr>
            </w:pPr>
            <w:r w:rsidRPr="00C82C58">
              <w:rPr>
                <w:rFonts w:ascii="Verdana" w:hAnsi="Verdana"/>
                <w:bCs/>
              </w:rPr>
              <w:t xml:space="preserve">G Watts to </w:t>
            </w:r>
            <w:r w:rsidR="00CF58EA">
              <w:rPr>
                <w:rFonts w:ascii="Verdana" w:hAnsi="Verdana"/>
                <w:bCs/>
              </w:rPr>
              <w:t xml:space="preserve">ensure that feedback is </w:t>
            </w:r>
            <w:r w:rsidRPr="00C82C58">
              <w:rPr>
                <w:rFonts w:ascii="Verdana" w:hAnsi="Verdana"/>
                <w:bCs/>
              </w:rPr>
              <w:t>incorporate</w:t>
            </w:r>
            <w:r w:rsidR="00CF58EA">
              <w:rPr>
                <w:rFonts w:ascii="Verdana" w:hAnsi="Verdana"/>
                <w:bCs/>
              </w:rPr>
              <w:t>d</w:t>
            </w:r>
            <w:r w:rsidRPr="00C82C58">
              <w:rPr>
                <w:rFonts w:ascii="Verdana" w:hAnsi="Verdana"/>
                <w:bCs/>
              </w:rPr>
              <w:t xml:space="preserve"> into the final draft</w:t>
            </w:r>
            <w:r>
              <w:rPr>
                <w:rFonts w:ascii="Verdana" w:hAnsi="Verdana"/>
                <w:bCs/>
              </w:rPr>
              <w:t>.</w:t>
            </w:r>
          </w:p>
          <w:p w14:paraId="4ABB279D" w14:textId="5D0D49CD" w:rsidR="00C82C58" w:rsidRPr="00C82C58" w:rsidRDefault="00C82C58" w:rsidP="00C82C58">
            <w:pPr>
              <w:jc w:val="both"/>
              <w:rPr>
                <w:rFonts w:ascii="Verdana" w:hAnsi="Verdana"/>
                <w:bCs/>
              </w:rPr>
            </w:pPr>
            <w:r w:rsidRPr="00C82C58">
              <w:rPr>
                <w:rFonts w:ascii="Verdana" w:hAnsi="Verdana"/>
                <w:bCs/>
              </w:rPr>
              <w:t>K Palmer to provide detailed comments to G Watts</w:t>
            </w:r>
            <w:r>
              <w:rPr>
                <w:rFonts w:ascii="Verdana" w:hAnsi="Verdana"/>
                <w:bCs/>
              </w:rPr>
              <w:t>.</w:t>
            </w:r>
          </w:p>
        </w:tc>
      </w:tr>
      <w:tr w:rsidR="00602CF2" w:rsidRPr="003C214E" w14:paraId="10ACCC64" w14:textId="77777777" w:rsidTr="00296E5B">
        <w:tc>
          <w:tcPr>
            <w:tcW w:w="1469" w:type="dxa"/>
          </w:tcPr>
          <w:p w14:paraId="12579891" w14:textId="476A2A16" w:rsidR="00602CF2" w:rsidRDefault="00292EB8" w:rsidP="00566059">
            <w:pPr>
              <w:jc w:val="both"/>
              <w:rPr>
                <w:rFonts w:ascii="Verdana" w:hAnsi="Verdana"/>
              </w:rPr>
            </w:pPr>
            <w:r>
              <w:rPr>
                <w:rFonts w:ascii="Verdana" w:hAnsi="Verdana"/>
              </w:rPr>
              <w:t>2.1.1</w:t>
            </w:r>
          </w:p>
        </w:tc>
        <w:tc>
          <w:tcPr>
            <w:tcW w:w="9026" w:type="dxa"/>
          </w:tcPr>
          <w:p w14:paraId="4584BF54" w14:textId="028EEAEB" w:rsidR="00602CF2" w:rsidRPr="00292EB8" w:rsidRDefault="00425F7A" w:rsidP="00566059">
            <w:pPr>
              <w:jc w:val="both"/>
              <w:rPr>
                <w:rFonts w:ascii="Verdana" w:hAnsi="Verdana"/>
                <w:b/>
              </w:rPr>
            </w:pPr>
            <w:r>
              <w:rPr>
                <w:rFonts w:ascii="Verdana" w:hAnsi="Verdana"/>
                <w:b/>
              </w:rPr>
              <w:t xml:space="preserve">Draft </w:t>
            </w:r>
            <w:r w:rsidR="00292EB8" w:rsidRPr="00292EB8">
              <w:rPr>
                <w:rFonts w:ascii="Verdana" w:hAnsi="Verdana"/>
                <w:b/>
              </w:rPr>
              <w:t>Head of Internal Audit Opinion and Annual Report 2025-26</w:t>
            </w:r>
          </w:p>
        </w:tc>
      </w:tr>
      <w:tr w:rsidR="00292EB8" w:rsidRPr="003C214E" w14:paraId="36E28BF4" w14:textId="77777777" w:rsidTr="00296E5B">
        <w:tc>
          <w:tcPr>
            <w:tcW w:w="1469" w:type="dxa"/>
          </w:tcPr>
          <w:p w14:paraId="1D2F3BCC" w14:textId="77777777" w:rsidR="00292EB8" w:rsidRDefault="00292EB8" w:rsidP="00566059">
            <w:pPr>
              <w:jc w:val="both"/>
              <w:rPr>
                <w:rFonts w:ascii="Verdana" w:hAnsi="Verdana"/>
              </w:rPr>
            </w:pPr>
          </w:p>
        </w:tc>
        <w:tc>
          <w:tcPr>
            <w:tcW w:w="9026" w:type="dxa"/>
          </w:tcPr>
          <w:p w14:paraId="0AE9595E" w14:textId="577C86BD" w:rsidR="00292EB8" w:rsidRDefault="00292EB8" w:rsidP="00566059">
            <w:pPr>
              <w:jc w:val="both"/>
              <w:rPr>
                <w:rFonts w:ascii="Verdana" w:hAnsi="Verdana"/>
                <w:bCs/>
              </w:rPr>
            </w:pPr>
            <w:r>
              <w:rPr>
                <w:rFonts w:ascii="Verdana" w:hAnsi="Verdana"/>
                <w:bCs/>
              </w:rPr>
              <w:t xml:space="preserve">P Dalton presented </w:t>
            </w:r>
            <w:r w:rsidR="00425F7A" w:rsidRPr="00425F7A">
              <w:rPr>
                <w:rFonts w:ascii="Verdana" w:hAnsi="Verdana"/>
                <w:bCs/>
              </w:rPr>
              <w:t xml:space="preserve">this </w:t>
            </w:r>
            <w:r w:rsidR="00425F7A">
              <w:rPr>
                <w:rFonts w:ascii="Verdana" w:hAnsi="Verdana"/>
                <w:bCs/>
              </w:rPr>
              <w:t xml:space="preserve">draft </w:t>
            </w:r>
            <w:r w:rsidR="00425F7A" w:rsidRPr="00425F7A">
              <w:rPr>
                <w:rFonts w:ascii="Verdana" w:hAnsi="Verdana"/>
                <w:bCs/>
              </w:rPr>
              <w:t>report, which set out the Head of Internal Audit opinion, summarise</w:t>
            </w:r>
            <w:r w:rsidR="00425F7A">
              <w:rPr>
                <w:rFonts w:ascii="Verdana" w:hAnsi="Verdana"/>
                <w:bCs/>
              </w:rPr>
              <w:t>d</w:t>
            </w:r>
            <w:r w:rsidR="00425F7A" w:rsidRPr="00425F7A">
              <w:rPr>
                <w:rFonts w:ascii="Verdana" w:hAnsi="Verdana"/>
                <w:bCs/>
              </w:rPr>
              <w:t xml:space="preserve"> internal audit activity for the year, and include</w:t>
            </w:r>
            <w:r w:rsidR="00425F7A">
              <w:rPr>
                <w:rFonts w:ascii="Verdana" w:hAnsi="Verdana"/>
                <w:bCs/>
              </w:rPr>
              <w:t>d</w:t>
            </w:r>
            <w:r w:rsidR="00425F7A" w:rsidRPr="00425F7A">
              <w:rPr>
                <w:rFonts w:ascii="Verdana" w:hAnsi="Verdana"/>
                <w:bCs/>
              </w:rPr>
              <w:t xml:space="preserve"> an assessment of audit performance and conformance with the Global Internal Audit Standards.</w:t>
            </w:r>
          </w:p>
          <w:p w14:paraId="48F462B4" w14:textId="77777777" w:rsidR="00425F7A" w:rsidRDefault="00425F7A" w:rsidP="00566059">
            <w:pPr>
              <w:jc w:val="both"/>
              <w:rPr>
                <w:rFonts w:ascii="Verdana" w:hAnsi="Verdana"/>
                <w:bCs/>
              </w:rPr>
            </w:pPr>
          </w:p>
          <w:p w14:paraId="6C68D6B2" w14:textId="6B30FD05" w:rsidR="00425F7A" w:rsidRPr="00425F7A" w:rsidRDefault="00425F7A" w:rsidP="00425F7A">
            <w:pPr>
              <w:jc w:val="both"/>
              <w:rPr>
                <w:rFonts w:ascii="Verdana" w:hAnsi="Verdana"/>
                <w:bCs/>
              </w:rPr>
            </w:pPr>
            <w:r w:rsidRPr="00425F7A">
              <w:rPr>
                <w:rFonts w:ascii="Verdana" w:hAnsi="Verdana"/>
                <w:bCs/>
              </w:rPr>
              <w:t xml:space="preserve">The </w:t>
            </w:r>
            <w:r>
              <w:rPr>
                <w:rFonts w:ascii="Verdana" w:hAnsi="Verdana"/>
                <w:bCs/>
              </w:rPr>
              <w:t xml:space="preserve">draft </w:t>
            </w:r>
            <w:r w:rsidRPr="00425F7A">
              <w:rPr>
                <w:rFonts w:ascii="Verdana" w:hAnsi="Verdana"/>
                <w:bCs/>
              </w:rPr>
              <w:t>overall opinion for 2025/26 was Reasonable Assurance</w:t>
            </w:r>
            <w:r w:rsidR="005A5BD0">
              <w:rPr>
                <w:rFonts w:ascii="Verdana" w:hAnsi="Verdana"/>
                <w:bCs/>
              </w:rPr>
              <w:t xml:space="preserve">; this would </w:t>
            </w:r>
            <w:r w:rsidR="005A5BD0" w:rsidRPr="005A5BD0">
              <w:rPr>
                <w:rFonts w:ascii="Verdana" w:hAnsi="Verdana"/>
                <w:bCs/>
              </w:rPr>
              <w:t>inform the Board’s Annual Governance Statement within the Annual Report.</w:t>
            </w:r>
          </w:p>
          <w:p w14:paraId="2FF48B85" w14:textId="77777777" w:rsidR="00425F7A" w:rsidRDefault="00425F7A" w:rsidP="00566059">
            <w:pPr>
              <w:jc w:val="both"/>
              <w:rPr>
                <w:rFonts w:ascii="Verdana" w:hAnsi="Verdana"/>
                <w:bCs/>
              </w:rPr>
            </w:pPr>
          </w:p>
          <w:p w14:paraId="3815C991" w14:textId="6779C124" w:rsidR="00425F7A" w:rsidRDefault="00425F7A" w:rsidP="00566059">
            <w:pPr>
              <w:jc w:val="both"/>
              <w:rPr>
                <w:rFonts w:ascii="Verdana" w:hAnsi="Verdana"/>
                <w:bCs/>
              </w:rPr>
            </w:pPr>
            <w:r>
              <w:rPr>
                <w:rFonts w:ascii="Verdana" w:hAnsi="Verdana"/>
                <w:bCs/>
              </w:rPr>
              <w:t xml:space="preserve">No questions were asked. </w:t>
            </w:r>
          </w:p>
        </w:tc>
      </w:tr>
      <w:tr w:rsidR="00292EB8" w:rsidRPr="003C214E" w14:paraId="414BB624" w14:textId="77777777" w:rsidTr="00296E5B">
        <w:tc>
          <w:tcPr>
            <w:tcW w:w="1469" w:type="dxa"/>
          </w:tcPr>
          <w:p w14:paraId="5360A67A" w14:textId="18D8749F" w:rsidR="00292EB8" w:rsidRDefault="00292EB8" w:rsidP="00566059">
            <w:pPr>
              <w:jc w:val="both"/>
              <w:rPr>
                <w:rFonts w:ascii="Verdana" w:hAnsi="Verdana"/>
              </w:rPr>
            </w:pPr>
            <w:r>
              <w:rPr>
                <w:rFonts w:ascii="Verdana" w:hAnsi="Verdana"/>
              </w:rPr>
              <w:t>Resolution:</w:t>
            </w:r>
          </w:p>
        </w:tc>
        <w:tc>
          <w:tcPr>
            <w:tcW w:w="9026" w:type="dxa"/>
          </w:tcPr>
          <w:p w14:paraId="3DDF79AD" w14:textId="2A7FA958" w:rsidR="00292EB8" w:rsidRDefault="00292EB8" w:rsidP="00566059">
            <w:pPr>
              <w:jc w:val="both"/>
              <w:rPr>
                <w:rFonts w:ascii="Verdana" w:hAnsi="Verdana"/>
                <w:bCs/>
              </w:rPr>
            </w:pPr>
            <w:r>
              <w:rPr>
                <w:rFonts w:ascii="Verdana" w:hAnsi="Verdana"/>
                <w:bCs/>
              </w:rPr>
              <w:t>The Committee</w:t>
            </w:r>
            <w:r w:rsidR="00425F7A">
              <w:rPr>
                <w:rFonts w:ascii="Verdana" w:hAnsi="Verdana"/>
                <w:bCs/>
              </w:rPr>
              <w:t xml:space="preserve"> NOTED the </w:t>
            </w:r>
            <w:r w:rsidR="00425F7A" w:rsidRPr="00425F7A">
              <w:rPr>
                <w:rFonts w:ascii="Verdana" w:hAnsi="Verdana"/>
                <w:bCs/>
              </w:rPr>
              <w:t>Draft Head of Internal Audit Opinion and Annual Report 2025-26</w:t>
            </w:r>
          </w:p>
        </w:tc>
      </w:tr>
      <w:tr w:rsidR="00292EB8" w:rsidRPr="003C214E" w14:paraId="2412B2A3" w14:textId="77777777" w:rsidTr="00296E5B">
        <w:tc>
          <w:tcPr>
            <w:tcW w:w="1469" w:type="dxa"/>
          </w:tcPr>
          <w:p w14:paraId="726FFDDE" w14:textId="4B9FD2D7" w:rsidR="00292EB8" w:rsidRDefault="00292EB8" w:rsidP="00566059">
            <w:pPr>
              <w:jc w:val="both"/>
              <w:rPr>
                <w:rFonts w:ascii="Verdana" w:hAnsi="Verdana"/>
              </w:rPr>
            </w:pPr>
            <w:r>
              <w:rPr>
                <w:rFonts w:ascii="Verdana" w:hAnsi="Verdana"/>
              </w:rPr>
              <w:t>Action:</w:t>
            </w:r>
          </w:p>
        </w:tc>
        <w:tc>
          <w:tcPr>
            <w:tcW w:w="9026" w:type="dxa"/>
          </w:tcPr>
          <w:p w14:paraId="4D6B2FB9" w14:textId="593C48D0" w:rsidR="00292EB8" w:rsidRDefault="005A5BD0" w:rsidP="00566059">
            <w:pPr>
              <w:jc w:val="both"/>
              <w:rPr>
                <w:rFonts w:ascii="Verdana" w:hAnsi="Verdana"/>
                <w:bCs/>
              </w:rPr>
            </w:pPr>
            <w:r>
              <w:rPr>
                <w:rFonts w:ascii="Verdana" w:hAnsi="Verdana"/>
                <w:bCs/>
              </w:rPr>
              <w:t>None</w:t>
            </w:r>
          </w:p>
        </w:tc>
      </w:tr>
      <w:tr w:rsidR="00292EB8" w:rsidRPr="003C214E" w14:paraId="65D4D21A" w14:textId="77777777" w:rsidTr="00296E5B">
        <w:tc>
          <w:tcPr>
            <w:tcW w:w="1469" w:type="dxa"/>
          </w:tcPr>
          <w:p w14:paraId="7A0F499A" w14:textId="6283B3F6" w:rsidR="00292EB8" w:rsidRDefault="00292EB8" w:rsidP="00566059">
            <w:pPr>
              <w:jc w:val="both"/>
              <w:rPr>
                <w:rFonts w:ascii="Verdana" w:hAnsi="Verdana"/>
              </w:rPr>
            </w:pPr>
            <w:r>
              <w:rPr>
                <w:rFonts w:ascii="Verdana" w:hAnsi="Verdana"/>
              </w:rPr>
              <w:t>2.2</w:t>
            </w:r>
          </w:p>
        </w:tc>
        <w:tc>
          <w:tcPr>
            <w:tcW w:w="9026" w:type="dxa"/>
          </w:tcPr>
          <w:p w14:paraId="37878A63" w14:textId="161839F8" w:rsidR="00292EB8" w:rsidRPr="00292EB8" w:rsidRDefault="00292EB8" w:rsidP="00566059">
            <w:pPr>
              <w:jc w:val="both"/>
              <w:rPr>
                <w:rFonts w:ascii="Verdana" w:hAnsi="Verdana"/>
                <w:b/>
              </w:rPr>
            </w:pPr>
            <w:r w:rsidRPr="00292EB8">
              <w:rPr>
                <w:rFonts w:ascii="Verdana" w:hAnsi="Verdana"/>
                <w:b/>
              </w:rPr>
              <w:t>CTMUHB Draft Annual Accounts 2025-2026</w:t>
            </w:r>
          </w:p>
        </w:tc>
      </w:tr>
      <w:tr w:rsidR="00292EB8" w:rsidRPr="003C214E" w14:paraId="3939856F" w14:textId="77777777" w:rsidTr="00296E5B">
        <w:tc>
          <w:tcPr>
            <w:tcW w:w="1469" w:type="dxa"/>
          </w:tcPr>
          <w:p w14:paraId="308D1CFE" w14:textId="77777777" w:rsidR="00292EB8" w:rsidRDefault="00292EB8" w:rsidP="00566059">
            <w:pPr>
              <w:jc w:val="both"/>
              <w:rPr>
                <w:rFonts w:ascii="Verdana" w:hAnsi="Verdana"/>
              </w:rPr>
            </w:pPr>
          </w:p>
        </w:tc>
        <w:tc>
          <w:tcPr>
            <w:tcW w:w="9026" w:type="dxa"/>
          </w:tcPr>
          <w:p w14:paraId="32B74F5C" w14:textId="01B9D1A0" w:rsidR="004B12D4" w:rsidRDefault="004B12D4" w:rsidP="004B12D4">
            <w:pPr>
              <w:jc w:val="both"/>
              <w:rPr>
                <w:rFonts w:ascii="Verdana" w:hAnsi="Verdana"/>
                <w:bCs/>
              </w:rPr>
            </w:pPr>
            <w:r w:rsidRPr="004B12D4">
              <w:rPr>
                <w:rFonts w:ascii="Verdana" w:hAnsi="Verdana"/>
                <w:bCs/>
              </w:rPr>
              <w:t xml:space="preserve">S May presented the draft Annual Accounts for 2025–2026, noting that they had been prepared in line with Welsh Government guidance and were subject to ongoing external audit by Audit Wales. </w:t>
            </w:r>
          </w:p>
          <w:p w14:paraId="74EAC621" w14:textId="77777777" w:rsidR="00CF58EA" w:rsidRPr="004B12D4" w:rsidRDefault="00CF58EA" w:rsidP="004B12D4">
            <w:pPr>
              <w:jc w:val="both"/>
              <w:rPr>
                <w:rFonts w:ascii="Verdana" w:hAnsi="Verdana"/>
                <w:bCs/>
              </w:rPr>
            </w:pPr>
          </w:p>
          <w:p w14:paraId="3D6C4208" w14:textId="77777777" w:rsidR="004B12D4" w:rsidRDefault="004B12D4" w:rsidP="004B12D4">
            <w:pPr>
              <w:jc w:val="both"/>
              <w:rPr>
                <w:rFonts w:ascii="Verdana" w:hAnsi="Verdana"/>
                <w:bCs/>
              </w:rPr>
            </w:pPr>
            <w:r w:rsidRPr="004B12D4">
              <w:rPr>
                <w:rFonts w:ascii="Verdana" w:hAnsi="Verdana"/>
                <w:bCs/>
              </w:rPr>
              <w:t xml:space="preserve">The accounts confirmed that the Health Board had met its statutory financial duties, including revenue and capital resource limits and creditor payment targets. </w:t>
            </w:r>
          </w:p>
          <w:p w14:paraId="74AF6D7B" w14:textId="77777777" w:rsidR="00CF58EA" w:rsidRPr="004B12D4" w:rsidRDefault="00CF58EA" w:rsidP="004B12D4">
            <w:pPr>
              <w:jc w:val="both"/>
              <w:rPr>
                <w:rFonts w:ascii="Verdana" w:hAnsi="Verdana"/>
                <w:bCs/>
              </w:rPr>
            </w:pPr>
          </w:p>
          <w:p w14:paraId="7D2DFCED" w14:textId="77777777" w:rsidR="004B12D4" w:rsidRDefault="004B12D4" w:rsidP="004B12D4">
            <w:pPr>
              <w:jc w:val="both"/>
              <w:rPr>
                <w:rFonts w:ascii="Verdana" w:hAnsi="Verdana"/>
                <w:bCs/>
              </w:rPr>
            </w:pPr>
            <w:r w:rsidRPr="004B12D4">
              <w:rPr>
                <w:rFonts w:ascii="Verdana" w:hAnsi="Verdana"/>
                <w:bCs/>
              </w:rPr>
              <w:t xml:space="preserve">It was noted that overall reported expenditure had reduced compared to 2024/25, largely due to changes in impairment charges; however, underlying expenditure had increased, with expenditure on hospital and community services rising by 7.2% when impairments were excluded. </w:t>
            </w:r>
          </w:p>
          <w:p w14:paraId="103B0E38" w14:textId="77777777" w:rsidR="00CF58EA" w:rsidRPr="004B12D4" w:rsidRDefault="00CF58EA" w:rsidP="004B12D4">
            <w:pPr>
              <w:jc w:val="both"/>
              <w:rPr>
                <w:rFonts w:ascii="Verdana" w:hAnsi="Verdana"/>
                <w:bCs/>
              </w:rPr>
            </w:pPr>
          </w:p>
          <w:p w14:paraId="684D1000" w14:textId="77777777" w:rsidR="004B12D4" w:rsidRDefault="004B12D4" w:rsidP="004B12D4">
            <w:pPr>
              <w:jc w:val="both"/>
              <w:rPr>
                <w:rFonts w:ascii="Verdana" w:hAnsi="Verdana"/>
                <w:bCs/>
              </w:rPr>
            </w:pPr>
            <w:r w:rsidRPr="004B12D4">
              <w:rPr>
                <w:rFonts w:ascii="Verdana" w:hAnsi="Verdana"/>
                <w:bCs/>
              </w:rPr>
              <w:t xml:space="preserve">The accounts include the consolidated position for the NHS Wales Joint Commissioning Committee (JCC), alongside separate figures for CTMUHB where appropriate. </w:t>
            </w:r>
          </w:p>
          <w:p w14:paraId="60211E5C" w14:textId="77777777" w:rsidR="00CF58EA" w:rsidRPr="004B12D4" w:rsidRDefault="00CF58EA" w:rsidP="004B12D4">
            <w:pPr>
              <w:jc w:val="both"/>
              <w:rPr>
                <w:rFonts w:ascii="Verdana" w:hAnsi="Verdana"/>
                <w:bCs/>
              </w:rPr>
            </w:pPr>
          </w:p>
          <w:p w14:paraId="6F6BAC3C" w14:textId="77777777" w:rsidR="004B12D4" w:rsidRDefault="004B12D4" w:rsidP="004B12D4">
            <w:pPr>
              <w:jc w:val="both"/>
              <w:rPr>
                <w:rFonts w:ascii="Verdana" w:hAnsi="Verdana"/>
                <w:bCs/>
              </w:rPr>
            </w:pPr>
            <w:r w:rsidRPr="004B12D4">
              <w:rPr>
                <w:rFonts w:ascii="Verdana" w:hAnsi="Verdana"/>
                <w:bCs/>
              </w:rPr>
              <w:t xml:space="preserve">The Statement of Financial Position showed increases in asset values, reflecting investment and revaluation movements, alongside increases in liabilities, including trade and other payables. These movements included changes related to timing of payments in 2024/25. </w:t>
            </w:r>
          </w:p>
          <w:p w14:paraId="3A7DDA16" w14:textId="77777777" w:rsidR="00CF58EA" w:rsidRPr="004B12D4" w:rsidRDefault="00CF58EA" w:rsidP="004B12D4">
            <w:pPr>
              <w:jc w:val="both"/>
              <w:rPr>
                <w:rFonts w:ascii="Verdana" w:hAnsi="Verdana"/>
                <w:bCs/>
              </w:rPr>
            </w:pPr>
          </w:p>
          <w:p w14:paraId="10BB6AA4" w14:textId="77777777" w:rsidR="004B12D4" w:rsidRDefault="004B12D4" w:rsidP="004B12D4">
            <w:pPr>
              <w:jc w:val="both"/>
              <w:rPr>
                <w:rFonts w:ascii="Verdana" w:hAnsi="Verdana"/>
                <w:bCs/>
              </w:rPr>
            </w:pPr>
            <w:r w:rsidRPr="004B12D4">
              <w:rPr>
                <w:rFonts w:ascii="Verdana" w:hAnsi="Verdana"/>
                <w:bCs/>
              </w:rPr>
              <w:t xml:space="preserve">Total provisions had increased, primarily due to the provision for the Band 2/3 retrospective and corrective payment, alongside other provisions such as employment-related claims and accruals. </w:t>
            </w:r>
          </w:p>
          <w:p w14:paraId="50506ED0" w14:textId="77777777" w:rsidR="00CF58EA" w:rsidRPr="004B12D4" w:rsidRDefault="00CF58EA" w:rsidP="004B12D4">
            <w:pPr>
              <w:jc w:val="both"/>
              <w:rPr>
                <w:rFonts w:ascii="Verdana" w:hAnsi="Verdana"/>
                <w:bCs/>
              </w:rPr>
            </w:pPr>
          </w:p>
          <w:p w14:paraId="00F6DE56" w14:textId="77777777" w:rsidR="004B12D4" w:rsidRDefault="004B12D4" w:rsidP="004B12D4">
            <w:pPr>
              <w:jc w:val="both"/>
              <w:rPr>
                <w:rFonts w:ascii="Verdana" w:hAnsi="Verdana"/>
                <w:bCs/>
              </w:rPr>
            </w:pPr>
            <w:r w:rsidRPr="004B12D4">
              <w:rPr>
                <w:rFonts w:ascii="Verdana" w:hAnsi="Verdana"/>
                <w:bCs/>
              </w:rPr>
              <w:lastRenderedPageBreak/>
              <w:t xml:space="preserve">It was emphasised that the accounts include a number of significant accounting judgements and estimates, including provisions, accruals and the Band 2/3 payment, all of which are subject to ongoing review. </w:t>
            </w:r>
          </w:p>
          <w:p w14:paraId="04993714" w14:textId="77777777" w:rsidR="00CF58EA" w:rsidRPr="004B12D4" w:rsidRDefault="00CF58EA" w:rsidP="004B12D4">
            <w:pPr>
              <w:jc w:val="both"/>
              <w:rPr>
                <w:rFonts w:ascii="Verdana" w:hAnsi="Verdana"/>
                <w:bCs/>
              </w:rPr>
            </w:pPr>
          </w:p>
          <w:p w14:paraId="19BC4B08" w14:textId="43D2B456" w:rsidR="004B12D4" w:rsidRDefault="00CF58EA" w:rsidP="004B12D4">
            <w:pPr>
              <w:jc w:val="both"/>
              <w:rPr>
                <w:rFonts w:ascii="Verdana" w:hAnsi="Verdana"/>
                <w:bCs/>
              </w:rPr>
            </w:pPr>
            <w:r>
              <w:rPr>
                <w:rFonts w:ascii="Verdana" w:hAnsi="Verdana"/>
                <w:bCs/>
              </w:rPr>
              <w:t>S May reminded colleagues that t</w:t>
            </w:r>
            <w:r w:rsidR="004B12D4" w:rsidRPr="004B12D4">
              <w:rPr>
                <w:rFonts w:ascii="Verdana" w:hAnsi="Verdana"/>
                <w:bCs/>
              </w:rPr>
              <w:t>he report should be read alongside the Audit Plan, which sets out the areas of focus for the external audit. The final position remains subject to audit, which will determine the final opinion.</w:t>
            </w:r>
          </w:p>
          <w:p w14:paraId="05F9B1AB" w14:textId="77777777" w:rsidR="00CF58EA" w:rsidRPr="004B12D4" w:rsidRDefault="00CF58EA" w:rsidP="004B12D4">
            <w:pPr>
              <w:jc w:val="both"/>
              <w:rPr>
                <w:rFonts w:ascii="Verdana" w:hAnsi="Verdana"/>
                <w:bCs/>
              </w:rPr>
            </w:pPr>
          </w:p>
          <w:p w14:paraId="679737D0" w14:textId="77777777" w:rsidR="004B12D4" w:rsidRDefault="004B12D4" w:rsidP="004B12D4">
            <w:pPr>
              <w:jc w:val="both"/>
              <w:rPr>
                <w:rFonts w:ascii="Verdana" w:hAnsi="Verdana"/>
                <w:bCs/>
              </w:rPr>
            </w:pPr>
            <w:r w:rsidRPr="004B12D4">
              <w:rPr>
                <w:rFonts w:ascii="Verdana" w:hAnsi="Verdana"/>
                <w:bCs/>
              </w:rPr>
              <w:t xml:space="preserve">In discussion, Members sought clarification on the impact of impairments. It was noted that impairment charges had reduced significantly compared to 2024/25, which had included major one-off impairments, and that reversals had been recognised in 2025/26. </w:t>
            </w:r>
          </w:p>
          <w:p w14:paraId="7862ACFC" w14:textId="77777777" w:rsidR="004B12D4" w:rsidRPr="004B12D4" w:rsidRDefault="004B12D4" w:rsidP="004B12D4">
            <w:pPr>
              <w:jc w:val="both"/>
              <w:rPr>
                <w:rFonts w:ascii="Verdana" w:hAnsi="Verdana"/>
                <w:bCs/>
              </w:rPr>
            </w:pPr>
          </w:p>
          <w:p w14:paraId="2F451DF6" w14:textId="77777777" w:rsidR="004B12D4" w:rsidRDefault="004B12D4" w:rsidP="004B12D4">
            <w:pPr>
              <w:jc w:val="both"/>
              <w:rPr>
                <w:rFonts w:ascii="Verdana" w:hAnsi="Verdana"/>
                <w:bCs/>
              </w:rPr>
            </w:pPr>
            <w:r w:rsidRPr="004B12D4">
              <w:rPr>
                <w:rFonts w:ascii="Verdana" w:hAnsi="Verdana"/>
                <w:bCs/>
              </w:rPr>
              <w:t>Members acknowledged that such movements are typical in the context of a large capital programme.</w:t>
            </w:r>
          </w:p>
          <w:p w14:paraId="549D02D5" w14:textId="77777777" w:rsidR="004B12D4" w:rsidRPr="004B12D4" w:rsidRDefault="004B12D4" w:rsidP="004B12D4">
            <w:pPr>
              <w:jc w:val="both"/>
              <w:rPr>
                <w:rFonts w:ascii="Verdana" w:hAnsi="Verdana"/>
                <w:bCs/>
              </w:rPr>
            </w:pPr>
          </w:p>
          <w:p w14:paraId="099B3E09" w14:textId="77777777" w:rsidR="004B12D4" w:rsidRDefault="004B12D4" w:rsidP="004B12D4">
            <w:pPr>
              <w:jc w:val="both"/>
              <w:rPr>
                <w:rFonts w:ascii="Verdana" w:hAnsi="Verdana"/>
                <w:bCs/>
              </w:rPr>
            </w:pPr>
            <w:r w:rsidRPr="004B12D4">
              <w:rPr>
                <w:rFonts w:ascii="Verdana" w:hAnsi="Verdana"/>
                <w:bCs/>
              </w:rPr>
              <w:t>In relation to the consolidated Joint Commissioning Committee position, it was noted that the JCC accounts are less complex, with fewer assets and related accounting adjustments.</w:t>
            </w:r>
          </w:p>
          <w:p w14:paraId="47D0A757" w14:textId="77777777" w:rsidR="004B12D4" w:rsidRPr="004B12D4" w:rsidRDefault="004B12D4" w:rsidP="004B12D4">
            <w:pPr>
              <w:jc w:val="both"/>
              <w:rPr>
                <w:rFonts w:ascii="Verdana" w:hAnsi="Verdana"/>
                <w:bCs/>
              </w:rPr>
            </w:pPr>
          </w:p>
          <w:p w14:paraId="309E052E" w14:textId="71B218A8" w:rsidR="004B12D4" w:rsidRDefault="004B12D4" w:rsidP="00566059">
            <w:pPr>
              <w:jc w:val="both"/>
              <w:rPr>
                <w:rFonts w:ascii="Verdana" w:hAnsi="Verdana"/>
                <w:bCs/>
              </w:rPr>
            </w:pPr>
            <w:r w:rsidRPr="004B12D4">
              <w:rPr>
                <w:rFonts w:ascii="Verdana" w:hAnsi="Verdana"/>
                <w:bCs/>
              </w:rPr>
              <w:t>The Chair welcomed the reported compliance with all statutory financial duties, noting that this remained subject to audit confirmation.</w:t>
            </w:r>
          </w:p>
        </w:tc>
      </w:tr>
      <w:tr w:rsidR="00292EB8" w:rsidRPr="003C214E" w14:paraId="1C6BE622" w14:textId="77777777" w:rsidTr="00296E5B">
        <w:tc>
          <w:tcPr>
            <w:tcW w:w="1469" w:type="dxa"/>
          </w:tcPr>
          <w:p w14:paraId="6EC0D75A" w14:textId="5E879AE2" w:rsidR="00292EB8" w:rsidRDefault="00292EB8" w:rsidP="00566059">
            <w:pPr>
              <w:jc w:val="both"/>
              <w:rPr>
                <w:rFonts w:ascii="Verdana" w:hAnsi="Verdana"/>
              </w:rPr>
            </w:pPr>
            <w:r>
              <w:rPr>
                <w:rFonts w:ascii="Verdana" w:hAnsi="Verdana"/>
              </w:rPr>
              <w:lastRenderedPageBreak/>
              <w:t>Resolution:</w:t>
            </w:r>
          </w:p>
        </w:tc>
        <w:tc>
          <w:tcPr>
            <w:tcW w:w="9026" w:type="dxa"/>
          </w:tcPr>
          <w:p w14:paraId="0908A15E" w14:textId="77777777" w:rsidR="00CF58EA" w:rsidRDefault="00292EB8" w:rsidP="00CF58EA">
            <w:pPr>
              <w:jc w:val="both"/>
              <w:rPr>
                <w:rFonts w:ascii="Verdana" w:hAnsi="Verdana"/>
                <w:bCs/>
              </w:rPr>
            </w:pPr>
            <w:r>
              <w:rPr>
                <w:rFonts w:ascii="Verdana" w:hAnsi="Verdana"/>
                <w:bCs/>
              </w:rPr>
              <w:t>The Committee</w:t>
            </w:r>
            <w:r w:rsidR="00CF58EA">
              <w:rPr>
                <w:rFonts w:ascii="Verdana" w:hAnsi="Verdana"/>
                <w:bCs/>
              </w:rPr>
              <w:t>:</w:t>
            </w:r>
          </w:p>
          <w:p w14:paraId="77128457" w14:textId="7602225D" w:rsidR="00292EB8" w:rsidRPr="00CF58EA" w:rsidRDefault="00CF58EA" w:rsidP="00CF58EA">
            <w:pPr>
              <w:pStyle w:val="ListParagraph"/>
              <w:numPr>
                <w:ilvl w:val="0"/>
                <w:numId w:val="25"/>
              </w:numPr>
              <w:jc w:val="both"/>
              <w:rPr>
                <w:rFonts w:ascii="Verdana" w:hAnsi="Verdana"/>
                <w:bCs/>
              </w:rPr>
            </w:pPr>
            <w:r w:rsidRPr="00CF58EA">
              <w:rPr>
                <w:rFonts w:ascii="Verdana" w:hAnsi="Verdana"/>
                <w:b/>
              </w:rPr>
              <w:t>NOTED</w:t>
            </w:r>
            <w:r w:rsidRPr="00CF58EA">
              <w:rPr>
                <w:rFonts w:ascii="Verdana" w:hAnsi="Verdana"/>
                <w:bCs/>
              </w:rPr>
              <w:t xml:space="preserve"> the draft Annual Accounts for 2025/26</w:t>
            </w:r>
          </w:p>
        </w:tc>
      </w:tr>
      <w:tr w:rsidR="00292EB8" w:rsidRPr="003C214E" w14:paraId="0443529D" w14:textId="77777777" w:rsidTr="00296E5B">
        <w:tc>
          <w:tcPr>
            <w:tcW w:w="1469" w:type="dxa"/>
          </w:tcPr>
          <w:p w14:paraId="726868CF" w14:textId="0A82FF44" w:rsidR="00292EB8" w:rsidRDefault="00292EB8" w:rsidP="00566059">
            <w:pPr>
              <w:jc w:val="both"/>
              <w:rPr>
                <w:rFonts w:ascii="Verdana" w:hAnsi="Verdana"/>
              </w:rPr>
            </w:pPr>
            <w:r>
              <w:rPr>
                <w:rFonts w:ascii="Verdana" w:hAnsi="Verdana"/>
              </w:rPr>
              <w:t>Action:</w:t>
            </w:r>
          </w:p>
        </w:tc>
        <w:tc>
          <w:tcPr>
            <w:tcW w:w="9026" w:type="dxa"/>
          </w:tcPr>
          <w:p w14:paraId="2A89D1D3" w14:textId="7123820A" w:rsidR="00292EB8" w:rsidRDefault="00CF58EA" w:rsidP="00566059">
            <w:pPr>
              <w:jc w:val="both"/>
              <w:rPr>
                <w:rFonts w:ascii="Verdana" w:hAnsi="Verdana"/>
                <w:bCs/>
              </w:rPr>
            </w:pPr>
            <w:r>
              <w:rPr>
                <w:rFonts w:ascii="Verdana" w:hAnsi="Verdana"/>
                <w:bCs/>
              </w:rPr>
              <w:t xml:space="preserve">None </w:t>
            </w:r>
          </w:p>
        </w:tc>
      </w:tr>
      <w:tr w:rsidR="00292EB8" w:rsidRPr="003C214E" w14:paraId="586C9EFC" w14:textId="77777777" w:rsidTr="00296E5B">
        <w:tc>
          <w:tcPr>
            <w:tcW w:w="1469" w:type="dxa"/>
          </w:tcPr>
          <w:p w14:paraId="06BF34D4" w14:textId="39B63C7A" w:rsidR="00292EB8" w:rsidRDefault="00292EB8" w:rsidP="00566059">
            <w:pPr>
              <w:jc w:val="both"/>
              <w:rPr>
                <w:rFonts w:ascii="Verdana" w:hAnsi="Verdana"/>
              </w:rPr>
            </w:pPr>
            <w:r>
              <w:rPr>
                <w:rFonts w:ascii="Verdana" w:hAnsi="Verdana"/>
              </w:rPr>
              <w:t>2.2.1</w:t>
            </w:r>
          </w:p>
        </w:tc>
        <w:tc>
          <w:tcPr>
            <w:tcW w:w="9026" w:type="dxa"/>
          </w:tcPr>
          <w:p w14:paraId="705A6F4C" w14:textId="0E25412A" w:rsidR="00292EB8" w:rsidRPr="00A76986" w:rsidRDefault="00292EB8" w:rsidP="00566059">
            <w:pPr>
              <w:jc w:val="both"/>
              <w:rPr>
                <w:rFonts w:ascii="Verdana" w:hAnsi="Verdana"/>
                <w:b/>
              </w:rPr>
            </w:pPr>
            <w:r w:rsidRPr="00A76986">
              <w:rPr>
                <w:rFonts w:ascii="Verdana" w:hAnsi="Verdana"/>
                <w:b/>
              </w:rPr>
              <w:t>Audit Wales: Audit of the Financial Statements – Ver</w:t>
            </w:r>
            <w:r w:rsidR="00CF58EA">
              <w:rPr>
                <w:rFonts w:ascii="Verdana" w:hAnsi="Verdana"/>
                <w:b/>
              </w:rPr>
              <w:t>bal</w:t>
            </w:r>
            <w:r w:rsidRPr="00A76986">
              <w:rPr>
                <w:rFonts w:ascii="Verdana" w:hAnsi="Verdana"/>
                <w:b/>
              </w:rPr>
              <w:t xml:space="preserve"> Update</w:t>
            </w:r>
          </w:p>
        </w:tc>
      </w:tr>
      <w:tr w:rsidR="00292EB8" w:rsidRPr="003C214E" w14:paraId="420A1713" w14:textId="77777777" w:rsidTr="00296E5B">
        <w:tc>
          <w:tcPr>
            <w:tcW w:w="1469" w:type="dxa"/>
          </w:tcPr>
          <w:p w14:paraId="5A1C046F" w14:textId="77777777" w:rsidR="00292EB8" w:rsidRDefault="00292EB8" w:rsidP="00566059">
            <w:pPr>
              <w:jc w:val="both"/>
              <w:rPr>
                <w:rFonts w:ascii="Verdana" w:hAnsi="Verdana"/>
              </w:rPr>
            </w:pPr>
          </w:p>
        </w:tc>
        <w:tc>
          <w:tcPr>
            <w:tcW w:w="9026" w:type="dxa"/>
          </w:tcPr>
          <w:p w14:paraId="672B73AE" w14:textId="7ECB63DA" w:rsidR="005F249E" w:rsidRPr="005F249E" w:rsidRDefault="005F249E" w:rsidP="005F249E">
            <w:pPr>
              <w:jc w:val="both"/>
              <w:rPr>
                <w:rFonts w:ascii="Verdana" w:hAnsi="Verdana"/>
                <w:bCs/>
              </w:rPr>
            </w:pPr>
            <w:r w:rsidRPr="00EE4822">
              <w:rPr>
                <w:rFonts w:ascii="Verdana" w:hAnsi="Verdana"/>
                <w:bCs/>
              </w:rPr>
              <w:t>M</w:t>
            </w:r>
            <w:r w:rsidR="00EE4822">
              <w:rPr>
                <w:rFonts w:ascii="Verdana" w:hAnsi="Verdana"/>
                <w:bCs/>
              </w:rPr>
              <w:t xml:space="preserve"> Jones</w:t>
            </w:r>
            <w:r w:rsidRPr="005F249E">
              <w:rPr>
                <w:rFonts w:ascii="Verdana" w:hAnsi="Verdana"/>
                <w:bCs/>
              </w:rPr>
              <w:t xml:space="preserve"> (Audit Wales) provided a verbal update on progress with the audit of the financial statements.</w:t>
            </w:r>
          </w:p>
          <w:p w14:paraId="2FDBE639" w14:textId="77777777" w:rsidR="005F249E" w:rsidRDefault="005F249E" w:rsidP="005F249E">
            <w:pPr>
              <w:jc w:val="both"/>
              <w:rPr>
                <w:rFonts w:ascii="Verdana" w:hAnsi="Verdana"/>
                <w:bCs/>
              </w:rPr>
            </w:pPr>
          </w:p>
          <w:p w14:paraId="5F0980D7" w14:textId="77777777" w:rsidR="005F249E" w:rsidRDefault="005F249E" w:rsidP="005F249E">
            <w:pPr>
              <w:jc w:val="both"/>
              <w:rPr>
                <w:rFonts w:ascii="Verdana" w:hAnsi="Verdana"/>
                <w:bCs/>
              </w:rPr>
            </w:pPr>
            <w:r w:rsidRPr="005F249E">
              <w:rPr>
                <w:rFonts w:ascii="Verdana" w:hAnsi="Verdana"/>
                <w:bCs/>
              </w:rPr>
              <w:t>It was noted that the Joint Commissioning Committee (JCC) accounts had been received on 24 April 2026, enabling CTMUHB to meet its submission deadline for the draft accounts.</w:t>
            </w:r>
            <w:r>
              <w:rPr>
                <w:rFonts w:ascii="Verdana" w:hAnsi="Verdana"/>
                <w:bCs/>
              </w:rPr>
              <w:t xml:space="preserve"> </w:t>
            </w:r>
            <w:r w:rsidRPr="005F249E">
              <w:rPr>
                <w:rFonts w:ascii="Verdana" w:hAnsi="Verdana"/>
                <w:bCs/>
              </w:rPr>
              <w:t>The Performance Report and Accountability Report, including the Remuneration Report, were subsequently received in early May.</w:t>
            </w:r>
          </w:p>
          <w:p w14:paraId="521F1F22" w14:textId="77777777" w:rsidR="005F249E" w:rsidRDefault="005F249E" w:rsidP="005F249E">
            <w:pPr>
              <w:jc w:val="both"/>
              <w:rPr>
                <w:rFonts w:ascii="Verdana" w:hAnsi="Verdana"/>
                <w:bCs/>
              </w:rPr>
            </w:pPr>
          </w:p>
          <w:p w14:paraId="262231D2" w14:textId="77E4444D" w:rsidR="005F249E" w:rsidRPr="005F249E" w:rsidRDefault="005F249E" w:rsidP="005F249E">
            <w:pPr>
              <w:jc w:val="both"/>
              <w:rPr>
                <w:rFonts w:ascii="Verdana" w:hAnsi="Verdana"/>
                <w:bCs/>
              </w:rPr>
            </w:pPr>
            <w:r w:rsidRPr="005F249E">
              <w:rPr>
                <w:rFonts w:ascii="Verdana" w:hAnsi="Verdana"/>
                <w:bCs/>
              </w:rPr>
              <w:t>The audit was in its third week, with routine queries arising as expected. Audit Wales confirmed that they were working closely with Finance and Governance colleagues throughout the process.</w:t>
            </w:r>
          </w:p>
          <w:p w14:paraId="30F9BD69" w14:textId="77777777" w:rsidR="005F249E" w:rsidRDefault="005F249E" w:rsidP="005F249E">
            <w:pPr>
              <w:jc w:val="both"/>
              <w:rPr>
                <w:rFonts w:ascii="Verdana" w:hAnsi="Verdana"/>
                <w:bCs/>
              </w:rPr>
            </w:pPr>
          </w:p>
          <w:p w14:paraId="08DE11F2" w14:textId="0EFA3CC3" w:rsidR="005F249E" w:rsidRDefault="005F249E" w:rsidP="005F249E">
            <w:pPr>
              <w:jc w:val="both"/>
              <w:rPr>
                <w:rFonts w:ascii="Verdana" w:hAnsi="Verdana"/>
                <w:bCs/>
              </w:rPr>
            </w:pPr>
            <w:r w:rsidRPr="005F249E">
              <w:rPr>
                <w:rFonts w:ascii="Verdana" w:hAnsi="Verdana"/>
                <w:bCs/>
              </w:rPr>
              <w:t>Overall, progress was reported to be on track, with no significant concerns raised at this stage.</w:t>
            </w:r>
          </w:p>
          <w:p w14:paraId="7A156B0B" w14:textId="77777777" w:rsidR="005F249E" w:rsidRPr="005F249E" w:rsidRDefault="005F249E" w:rsidP="005F249E">
            <w:pPr>
              <w:jc w:val="both"/>
              <w:rPr>
                <w:rFonts w:ascii="Verdana" w:hAnsi="Verdana"/>
                <w:bCs/>
              </w:rPr>
            </w:pPr>
          </w:p>
          <w:p w14:paraId="7FE2FCD3" w14:textId="19654386" w:rsidR="005F249E" w:rsidRDefault="005F249E" w:rsidP="005F249E">
            <w:pPr>
              <w:jc w:val="both"/>
              <w:rPr>
                <w:rFonts w:ascii="Verdana" w:hAnsi="Verdana"/>
                <w:bCs/>
              </w:rPr>
            </w:pPr>
            <w:r w:rsidRPr="005F249E">
              <w:rPr>
                <w:rFonts w:ascii="Verdana" w:hAnsi="Verdana"/>
                <w:bCs/>
              </w:rPr>
              <w:t>No further questions were raised.</w:t>
            </w:r>
          </w:p>
        </w:tc>
      </w:tr>
      <w:tr w:rsidR="00292EB8" w:rsidRPr="003C214E" w14:paraId="2FEFDE3D" w14:textId="77777777" w:rsidTr="00296E5B">
        <w:tc>
          <w:tcPr>
            <w:tcW w:w="1469" w:type="dxa"/>
          </w:tcPr>
          <w:p w14:paraId="18240773" w14:textId="38FC70A6" w:rsidR="00292EB8" w:rsidRDefault="00292EB8" w:rsidP="00566059">
            <w:pPr>
              <w:jc w:val="both"/>
              <w:rPr>
                <w:rFonts w:ascii="Verdana" w:hAnsi="Verdana"/>
              </w:rPr>
            </w:pPr>
            <w:r>
              <w:rPr>
                <w:rFonts w:ascii="Verdana" w:hAnsi="Verdana"/>
              </w:rPr>
              <w:t>Resolution:</w:t>
            </w:r>
          </w:p>
        </w:tc>
        <w:tc>
          <w:tcPr>
            <w:tcW w:w="9026" w:type="dxa"/>
          </w:tcPr>
          <w:p w14:paraId="393E8E8F" w14:textId="47461A93" w:rsidR="00292EB8" w:rsidRDefault="00292EB8" w:rsidP="00566059">
            <w:pPr>
              <w:jc w:val="both"/>
              <w:rPr>
                <w:rFonts w:ascii="Verdana" w:hAnsi="Verdana"/>
                <w:bCs/>
              </w:rPr>
            </w:pPr>
            <w:r>
              <w:rPr>
                <w:rFonts w:ascii="Verdana" w:hAnsi="Verdana"/>
                <w:bCs/>
              </w:rPr>
              <w:t>The Committee</w:t>
            </w:r>
            <w:r w:rsidR="005F249E">
              <w:rPr>
                <w:rFonts w:ascii="Verdana" w:hAnsi="Verdana"/>
                <w:bCs/>
              </w:rPr>
              <w:t xml:space="preserve"> </w:t>
            </w:r>
            <w:r w:rsidR="005F249E" w:rsidRPr="005F249E">
              <w:rPr>
                <w:rFonts w:ascii="Verdana" w:hAnsi="Verdana"/>
                <w:b/>
              </w:rPr>
              <w:t>NOTED</w:t>
            </w:r>
            <w:r w:rsidR="005F249E">
              <w:rPr>
                <w:rFonts w:ascii="Verdana" w:hAnsi="Verdana"/>
                <w:bCs/>
              </w:rPr>
              <w:t xml:space="preserve"> the update and</w:t>
            </w:r>
            <w:r w:rsidR="005F249E" w:rsidRPr="005F249E">
              <w:rPr>
                <w:rFonts w:ascii="Verdana" w:hAnsi="Verdana"/>
                <w:bCs/>
              </w:rPr>
              <w:t xml:space="preserve"> that detailed audit findings would be reported at a later stage.</w:t>
            </w:r>
          </w:p>
        </w:tc>
      </w:tr>
      <w:tr w:rsidR="00292EB8" w:rsidRPr="003C214E" w14:paraId="046A41C4" w14:textId="77777777" w:rsidTr="00296E5B">
        <w:tc>
          <w:tcPr>
            <w:tcW w:w="1469" w:type="dxa"/>
          </w:tcPr>
          <w:p w14:paraId="202D9F48" w14:textId="4FA0744B" w:rsidR="00292EB8" w:rsidRDefault="00A76986" w:rsidP="00566059">
            <w:pPr>
              <w:jc w:val="both"/>
              <w:rPr>
                <w:rFonts w:ascii="Verdana" w:hAnsi="Verdana"/>
              </w:rPr>
            </w:pPr>
            <w:r>
              <w:rPr>
                <w:rFonts w:ascii="Verdana" w:hAnsi="Verdana"/>
              </w:rPr>
              <w:t>Action:</w:t>
            </w:r>
          </w:p>
        </w:tc>
        <w:tc>
          <w:tcPr>
            <w:tcW w:w="9026" w:type="dxa"/>
          </w:tcPr>
          <w:p w14:paraId="11444DD3" w14:textId="0C9D275F" w:rsidR="00292EB8" w:rsidRDefault="005F249E" w:rsidP="00566059">
            <w:pPr>
              <w:jc w:val="both"/>
              <w:rPr>
                <w:rFonts w:ascii="Verdana" w:hAnsi="Verdana"/>
                <w:bCs/>
              </w:rPr>
            </w:pPr>
            <w:r>
              <w:rPr>
                <w:rFonts w:ascii="Verdana" w:hAnsi="Verdana"/>
                <w:bCs/>
              </w:rPr>
              <w:t>None</w:t>
            </w:r>
          </w:p>
        </w:tc>
      </w:tr>
      <w:tr w:rsidR="00292EB8" w:rsidRPr="003C214E" w14:paraId="1A6F1341" w14:textId="77777777" w:rsidTr="00296E5B">
        <w:tc>
          <w:tcPr>
            <w:tcW w:w="1469" w:type="dxa"/>
          </w:tcPr>
          <w:p w14:paraId="52E251E6" w14:textId="303E3BEB" w:rsidR="00292EB8" w:rsidRDefault="00A76986" w:rsidP="00566059">
            <w:pPr>
              <w:jc w:val="both"/>
              <w:rPr>
                <w:rFonts w:ascii="Verdana" w:hAnsi="Verdana"/>
              </w:rPr>
            </w:pPr>
            <w:r>
              <w:rPr>
                <w:rFonts w:ascii="Verdana" w:hAnsi="Verdana"/>
              </w:rPr>
              <w:t>2.3</w:t>
            </w:r>
          </w:p>
        </w:tc>
        <w:tc>
          <w:tcPr>
            <w:tcW w:w="9026" w:type="dxa"/>
          </w:tcPr>
          <w:p w14:paraId="4F6CC284" w14:textId="0786B2EA" w:rsidR="00292EB8" w:rsidRPr="00A76986" w:rsidRDefault="00A76986" w:rsidP="00566059">
            <w:pPr>
              <w:jc w:val="both"/>
              <w:rPr>
                <w:rFonts w:ascii="Verdana" w:hAnsi="Verdana"/>
                <w:b/>
              </w:rPr>
            </w:pPr>
            <w:r w:rsidRPr="00A76986">
              <w:rPr>
                <w:rFonts w:ascii="Verdana" w:hAnsi="Verdana"/>
                <w:b/>
              </w:rPr>
              <w:t>Audit Enquiries Letter</w:t>
            </w:r>
          </w:p>
        </w:tc>
      </w:tr>
      <w:tr w:rsidR="00292EB8" w:rsidRPr="003C214E" w14:paraId="1C64A774" w14:textId="77777777" w:rsidTr="00296E5B">
        <w:tc>
          <w:tcPr>
            <w:tcW w:w="1469" w:type="dxa"/>
          </w:tcPr>
          <w:p w14:paraId="32425B2A" w14:textId="77777777" w:rsidR="00292EB8" w:rsidRDefault="00292EB8" w:rsidP="00566059">
            <w:pPr>
              <w:jc w:val="both"/>
              <w:rPr>
                <w:rFonts w:ascii="Verdana" w:hAnsi="Verdana"/>
              </w:rPr>
            </w:pPr>
          </w:p>
        </w:tc>
        <w:tc>
          <w:tcPr>
            <w:tcW w:w="9026" w:type="dxa"/>
          </w:tcPr>
          <w:p w14:paraId="6E2F271B" w14:textId="45631DF8" w:rsidR="005F249E" w:rsidRDefault="005F249E" w:rsidP="005F249E">
            <w:pPr>
              <w:jc w:val="both"/>
              <w:rPr>
                <w:rFonts w:ascii="Verdana" w:hAnsi="Verdana"/>
                <w:bCs/>
              </w:rPr>
            </w:pPr>
            <w:r w:rsidRPr="005F249E">
              <w:rPr>
                <w:rFonts w:ascii="Verdana" w:hAnsi="Verdana"/>
                <w:bCs/>
              </w:rPr>
              <w:t xml:space="preserve">Gareth Watts advised that the Audit Enquiries Letter, issued by Audit Wales on behalf of the Auditor General, had been included within the papers in error as a blank </w:t>
            </w:r>
            <w:r>
              <w:rPr>
                <w:rFonts w:ascii="Verdana" w:hAnsi="Verdana"/>
                <w:bCs/>
              </w:rPr>
              <w:t>template</w:t>
            </w:r>
            <w:r w:rsidRPr="005F249E">
              <w:rPr>
                <w:rFonts w:ascii="Verdana" w:hAnsi="Verdana"/>
                <w:bCs/>
              </w:rPr>
              <w:t>.</w:t>
            </w:r>
          </w:p>
          <w:p w14:paraId="71DE0B46" w14:textId="77777777" w:rsidR="00CE0DA4" w:rsidRPr="005F249E" w:rsidRDefault="00CE0DA4" w:rsidP="005F249E">
            <w:pPr>
              <w:jc w:val="both"/>
              <w:rPr>
                <w:rFonts w:ascii="Verdana" w:hAnsi="Verdana"/>
                <w:bCs/>
              </w:rPr>
            </w:pPr>
          </w:p>
          <w:p w14:paraId="36B016BA" w14:textId="21FC39B6" w:rsidR="00292EB8" w:rsidRDefault="005F249E" w:rsidP="005F249E">
            <w:pPr>
              <w:jc w:val="both"/>
              <w:rPr>
                <w:rFonts w:ascii="Verdana" w:hAnsi="Verdana"/>
                <w:bCs/>
              </w:rPr>
            </w:pPr>
            <w:r w:rsidRPr="005F249E">
              <w:rPr>
                <w:rFonts w:ascii="Verdana" w:hAnsi="Verdana"/>
                <w:bCs/>
              </w:rPr>
              <w:t>He confirmed that the completed response had been submitted to Audit Wales by the required deadline of 13 April 2026, and would be circulated to Members for information.</w:t>
            </w:r>
          </w:p>
        </w:tc>
      </w:tr>
      <w:tr w:rsidR="00292EB8" w:rsidRPr="003C214E" w14:paraId="6C7B1D76" w14:textId="77777777" w:rsidTr="00296E5B">
        <w:tc>
          <w:tcPr>
            <w:tcW w:w="1469" w:type="dxa"/>
          </w:tcPr>
          <w:p w14:paraId="5C78C45D" w14:textId="3C5C9A86" w:rsidR="00292EB8" w:rsidRDefault="00476D28" w:rsidP="00566059">
            <w:pPr>
              <w:jc w:val="both"/>
              <w:rPr>
                <w:rFonts w:ascii="Verdana" w:hAnsi="Verdana"/>
              </w:rPr>
            </w:pPr>
            <w:r>
              <w:rPr>
                <w:rFonts w:ascii="Verdana" w:hAnsi="Verdana"/>
              </w:rPr>
              <w:t>Resolution:</w:t>
            </w:r>
          </w:p>
        </w:tc>
        <w:tc>
          <w:tcPr>
            <w:tcW w:w="9026" w:type="dxa"/>
          </w:tcPr>
          <w:p w14:paraId="2011F89B" w14:textId="277992B9" w:rsidR="00292EB8" w:rsidRDefault="00476D28" w:rsidP="00566059">
            <w:pPr>
              <w:jc w:val="both"/>
              <w:rPr>
                <w:rFonts w:ascii="Verdana" w:hAnsi="Verdana"/>
                <w:bCs/>
              </w:rPr>
            </w:pPr>
            <w:r>
              <w:rPr>
                <w:rFonts w:ascii="Verdana" w:hAnsi="Verdana"/>
                <w:bCs/>
              </w:rPr>
              <w:t>The Committee</w:t>
            </w:r>
            <w:r w:rsidR="005F249E">
              <w:rPr>
                <w:rFonts w:ascii="Verdana" w:hAnsi="Verdana"/>
                <w:bCs/>
              </w:rPr>
              <w:t xml:space="preserve"> NOTED the update</w:t>
            </w:r>
          </w:p>
        </w:tc>
      </w:tr>
      <w:tr w:rsidR="00292EB8" w:rsidRPr="003C214E" w14:paraId="53FD2057" w14:textId="77777777" w:rsidTr="00296E5B">
        <w:tc>
          <w:tcPr>
            <w:tcW w:w="1469" w:type="dxa"/>
          </w:tcPr>
          <w:p w14:paraId="4A2618D3" w14:textId="0363D878" w:rsidR="00292EB8" w:rsidRDefault="00476D28" w:rsidP="00566059">
            <w:pPr>
              <w:jc w:val="both"/>
              <w:rPr>
                <w:rFonts w:ascii="Verdana" w:hAnsi="Verdana"/>
              </w:rPr>
            </w:pPr>
            <w:r>
              <w:rPr>
                <w:rFonts w:ascii="Verdana" w:hAnsi="Verdana"/>
              </w:rPr>
              <w:t>Action:</w:t>
            </w:r>
          </w:p>
        </w:tc>
        <w:tc>
          <w:tcPr>
            <w:tcW w:w="9026" w:type="dxa"/>
          </w:tcPr>
          <w:p w14:paraId="3293324A" w14:textId="6D7B95AA" w:rsidR="00292EB8" w:rsidRDefault="005F249E" w:rsidP="00566059">
            <w:pPr>
              <w:jc w:val="both"/>
              <w:rPr>
                <w:rFonts w:ascii="Verdana" w:hAnsi="Verdana"/>
                <w:bCs/>
              </w:rPr>
            </w:pPr>
            <w:r w:rsidRPr="005F249E">
              <w:rPr>
                <w:rFonts w:ascii="Verdana" w:hAnsi="Verdana"/>
                <w:bCs/>
              </w:rPr>
              <w:t>G Watts to circulate the completed Audit Enquiries Letter to Members.</w:t>
            </w:r>
          </w:p>
        </w:tc>
      </w:tr>
      <w:tr w:rsidR="004B12D4" w:rsidRPr="003C214E" w14:paraId="596FCD60" w14:textId="77777777" w:rsidTr="00296E5B">
        <w:tc>
          <w:tcPr>
            <w:tcW w:w="1469" w:type="dxa"/>
          </w:tcPr>
          <w:p w14:paraId="3D81B08D" w14:textId="77777777" w:rsidR="004B12D4" w:rsidRDefault="004B12D4" w:rsidP="00566059">
            <w:pPr>
              <w:jc w:val="both"/>
              <w:rPr>
                <w:rFonts w:ascii="Verdana" w:hAnsi="Verdana"/>
              </w:rPr>
            </w:pPr>
          </w:p>
        </w:tc>
        <w:tc>
          <w:tcPr>
            <w:tcW w:w="9026" w:type="dxa"/>
          </w:tcPr>
          <w:p w14:paraId="335EDDCD" w14:textId="631BC479" w:rsidR="004B12D4" w:rsidRPr="004B12D4" w:rsidRDefault="004B12D4" w:rsidP="004B12D4">
            <w:pPr>
              <w:jc w:val="both"/>
              <w:rPr>
                <w:rFonts w:ascii="Verdana" w:hAnsi="Verdana"/>
                <w:bCs/>
                <w:i/>
                <w:iCs/>
              </w:rPr>
            </w:pPr>
            <w:r w:rsidRPr="004B12D4">
              <w:rPr>
                <w:rFonts w:ascii="Verdana" w:hAnsi="Verdana"/>
                <w:bCs/>
                <w:i/>
                <w:iCs/>
              </w:rPr>
              <w:t xml:space="preserve">A Fowler, </w:t>
            </w:r>
            <w:r w:rsidRPr="00EE4822">
              <w:rPr>
                <w:rFonts w:ascii="Verdana" w:hAnsi="Verdana"/>
                <w:bCs/>
                <w:i/>
                <w:iCs/>
              </w:rPr>
              <w:t>G Kohler</w:t>
            </w:r>
            <w:r w:rsidRPr="004B12D4">
              <w:rPr>
                <w:rFonts w:ascii="Verdana" w:hAnsi="Verdana"/>
                <w:bCs/>
                <w:i/>
                <w:iCs/>
              </w:rPr>
              <w:t xml:space="preserve"> and R Wetherill (NWJCC) left the meeting. </w:t>
            </w:r>
          </w:p>
        </w:tc>
      </w:tr>
      <w:tr w:rsidR="00602CF2" w:rsidRPr="003C214E" w14:paraId="7B2F4C52" w14:textId="77777777" w:rsidTr="00602CF2">
        <w:tc>
          <w:tcPr>
            <w:tcW w:w="1469" w:type="dxa"/>
            <w:shd w:val="clear" w:color="auto" w:fill="002060"/>
          </w:tcPr>
          <w:p w14:paraId="40C8E469" w14:textId="2B6AC13E" w:rsidR="00602CF2" w:rsidRPr="00602CF2" w:rsidRDefault="00602CF2" w:rsidP="00566059">
            <w:pPr>
              <w:jc w:val="both"/>
              <w:rPr>
                <w:rFonts w:ascii="Verdana" w:hAnsi="Verdana"/>
                <w:b/>
                <w:bCs/>
              </w:rPr>
            </w:pPr>
            <w:r w:rsidRPr="00602CF2">
              <w:rPr>
                <w:rFonts w:ascii="Verdana" w:hAnsi="Verdana"/>
                <w:b/>
                <w:bCs/>
              </w:rPr>
              <w:t>3.</w:t>
            </w:r>
          </w:p>
        </w:tc>
        <w:tc>
          <w:tcPr>
            <w:tcW w:w="9026" w:type="dxa"/>
            <w:shd w:val="clear" w:color="auto" w:fill="002060"/>
          </w:tcPr>
          <w:p w14:paraId="75EF5F7E" w14:textId="72F0E359" w:rsidR="00602CF2" w:rsidRPr="00602CF2" w:rsidRDefault="00476D28" w:rsidP="00566059">
            <w:pPr>
              <w:jc w:val="both"/>
              <w:rPr>
                <w:rFonts w:ascii="Verdana" w:hAnsi="Verdana"/>
                <w:b/>
                <w:bCs/>
              </w:rPr>
            </w:pPr>
            <w:r>
              <w:rPr>
                <w:rFonts w:ascii="Verdana" w:hAnsi="Verdana"/>
                <w:b/>
                <w:bCs/>
              </w:rPr>
              <w:t>GOVERNANCE / OTHER MATTERS</w:t>
            </w:r>
          </w:p>
        </w:tc>
      </w:tr>
      <w:tr w:rsidR="003C214E" w:rsidRPr="003C214E" w14:paraId="73293A02" w14:textId="77777777" w:rsidTr="00296E5B">
        <w:tc>
          <w:tcPr>
            <w:tcW w:w="1469" w:type="dxa"/>
          </w:tcPr>
          <w:p w14:paraId="260503AB" w14:textId="0E55D71B" w:rsidR="003C214E" w:rsidRPr="00443F68" w:rsidRDefault="00602CF2" w:rsidP="00566059">
            <w:pPr>
              <w:jc w:val="both"/>
              <w:rPr>
                <w:rFonts w:ascii="Verdana" w:hAnsi="Verdana"/>
              </w:rPr>
            </w:pPr>
            <w:r>
              <w:rPr>
                <w:rFonts w:ascii="Verdana" w:hAnsi="Verdana"/>
              </w:rPr>
              <w:t>3</w:t>
            </w:r>
            <w:r w:rsidR="003C214E" w:rsidRPr="00443F68">
              <w:rPr>
                <w:rFonts w:ascii="Verdana" w:hAnsi="Verdana"/>
              </w:rPr>
              <w:t>.1</w:t>
            </w:r>
          </w:p>
        </w:tc>
        <w:tc>
          <w:tcPr>
            <w:tcW w:w="9026" w:type="dxa"/>
          </w:tcPr>
          <w:p w14:paraId="296A6ECB" w14:textId="4FE93BD6" w:rsidR="00882663" w:rsidRPr="003C214E" w:rsidRDefault="0014529C" w:rsidP="00566059">
            <w:pPr>
              <w:jc w:val="both"/>
              <w:rPr>
                <w:rFonts w:ascii="Verdana" w:hAnsi="Verdana"/>
                <w:b/>
              </w:rPr>
            </w:pPr>
            <w:r>
              <w:rPr>
                <w:rFonts w:ascii="Verdana" w:hAnsi="Verdana"/>
                <w:b/>
              </w:rPr>
              <w:t>Organisational Risk Register – Business Sensitive Risks</w:t>
            </w:r>
          </w:p>
        </w:tc>
      </w:tr>
      <w:tr w:rsidR="003C214E" w:rsidRPr="003C214E" w14:paraId="2BEAE125" w14:textId="77777777" w:rsidTr="00296E5B">
        <w:tc>
          <w:tcPr>
            <w:tcW w:w="1469" w:type="dxa"/>
          </w:tcPr>
          <w:p w14:paraId="0FA35DE2" w14:textId="77777777" w:rsidR="003C214E" w:rsidRPr="00443F68" w:rsidRDefault="003C214E" w:rsidP="00566059">
            <w:pPr>
              <w:jc w:val="both"/>
              <w:rPr>
                <w:rFonts w:ascii="Verdana" w:hAnsi="Verdana"/>
              </w:rPr>
            </w:pPr>
          </w:p>
        </w:tc>
        <w:tc>
          <w:tcPr>
            <w:tcW w:w="9026" w:type="dxa"/>
          </w:tcPr>
          <w:p w14:paraId="2D678276" w14:textId="509A8934" w:rsidR="00EF5125" w:rsidRDefault="00395FD8" w:rsidP="00566059">
            <w:pPr>
              <w:jc w:val="both"/>
              <w:rPr>
                <w:rFonts w:ascii="Verdana" w:hAnsi="Verdana"/>
              </w:rPr>
            </w:pPr>
            <w:r>
              <w:rPr>
                <w:rFonts w:ascii="Verdana" w:hAnsi="Verdana"/>
              </w:rPr>
              <w:t xml:space="preserve">G. Watts </w:t>
            </w:r>
            <w:r w:rsidR="00566059">
              <w:rPr>
                <w:rFonts w:ascii="Verdana" w:hAnsi="Verdana"/>
              </w:rPr>
              <w:t>presented the business sensitive risks captured on the Organisational Risk Register which had been subject to review with detailed updates provided.</w:t>
            </w:r>
          </w:p>
          <w:p w14:paraId="286EEE7A" w14:textId="77777777" w:rsidR="005F249E" w:rsidRDefault="005F249E" w:rsidP="00566059">
            <w:pPr>
              <w:jc w:val="both"/>
              <w:rPr>
                <w:rFonts w:ascii="Verdana" w:hAnsi="Verdana"/>
              </w:rPr>
            </w:pPr>
          </w:p>
          <w:p w14:paraId="67233975" w14:textId="2AF71BA3" w:rsidR="005F249E" w:rsidRPr="005F249E" w:rsidRDefault="00F00031" w:rsidP="005F249E">
            <w:pPr>
              <w:jc w:val="both"/>
              <w:rPr>
                <w:rFonts w:ascii="Verdana" w:hAnsi="Verdana"/>
              </w:rPr>
            </w:pPr>
            <w:r>
              <w:rPr>
                <w:rFonts w:ascii="Verdana" w:hAnsi="Verdana"/>
              </w:rPr>
              <w:t>Noted that the risk description and narrative for t</w:t>
            </w:r>
            <w:r w:rsidR="005F249E" w:rsidRPr="005F249E">
              <w:rPr>
                <w:rFonts w:ascii="Verdana" w:hAnsi="Verdana"/>
              </w:rPr>
              <w:t xml:space="preserve">he Keir Hardie Health Park </w:t>
            </w:r>
            <w:r>
              <w:rPr>
                <w:rFonts w:ascii="Verdana" w:hAnsi="Verdana"/>
              </w:rPr>
              <w:t xml:space="preserve">fire safety </w:t>
            </w:r>
            <w:r w:rsidR="005F249E" w:rsidRPr="005F249E">
              <w:rPr>
                <w:rFonts w:ascii="Verdana" w:hAnsi="Verdana"/>
              </w:rPr>
              <w:t>risk</w:t>
            </w:r>
            <w:r>
              <w:rPr>
                <w:rFonts w:ascii="Verdana" w:hAnsi="Verdana"/>
              </w:rPr>
              <w:t xml:space="preserve"> (</w:t>
            </w:r>
            <w:r w:rsidRPr="00F00031">
              <w:rPr>
                <w:rFonts w:ascii="Verdana" w:hAnsi="Verdana"/>
              </w:rPr>
              <w:t>Datix ID 4958</w:t>
            </w:r>
            <w:r>
              <w:rPr>
                <w:rFonts w:ascii="Verdana" w:hAnsi="Verdana"/>
              </w:rPr>
              <w:t xml:space="preserve">) </w:t>
            </w:r>
            <w:r w:rsidR="005F249E" w:rsidRPr="005F249E">
              <w:rPr>
                <w:rFonts w:ascii="Verdana" w:hAnsi="Verdana"/>
              </w:rPr>
              <w:t xml:space="preserve">did not clearly articulate the nature of the risk. </w:t>
            </w:r>
          </w:p>
          <w:p w14:paraId="4E78FB61" w14:textId="77777777" w:rsidR="00F00031" w:rsidRDefault="00F00031" w:rsidP="005F249E">
            <w:pPr>
              <w:jc w:val="both"/>
              <w:rPr>
                <w:rFonts w:ascii="Verdana" w:hAnsi="Verdana"/>
              </w:rPr>
            </w:pPr>
          </w:p>
          <w:p w14:paraId="4D6028BA" w14:textId="13B9839A" w:rsidR="005F249E" w:rsidRDefault="005F249E" w:rsidP="005F249E">
            <w:pPr>
              <w:jc w:val="both"/>
              <w:rPr>
                <w:rFonts w:ascii="Verdana" w:hAnsi="Verdana"/>
              </w:rPr>
            </w:pPr>
            <w:r w:rsidRPr="005F249E">
              <w:rPr>
                <w:rFonts w:ascii="Verdana" w:hAnsi="Verdana"/>
              </w:rPr>
              <w:t xml:space="preserve">Members also queried the presentation of newly escalated risks on the heat map, noting that some appeared with static scores despite being new to the Organisational Risk Register. Clarification was provided that risks included on the ORR represent a moderated subset of directorate risks, and therefore may not necessarily be new risks, but rather existing risks escalated for visibility. </w:t>
            </w:r>
            <w:r w:rsidR="00F00031">
              <w:rPr>
                <w:rFonts w:ascii="Verdana" w:hAnsi="Verdana"/>
              </w:rPr>
              <w:t xml:space="preserve">P Roseblade asked for more explanation of this process outside the meeting. </w:t>
            </w:r>
          </w:p>
          <w:p w14:paraId="6038CCFE" w14:textId="77777777" w:rsidR="00F00031" w:rsidRPr="005F249E" w:rsidRDefault="00F00031" w:rsidP="005F249E">
            <w:pPr>
              <w:jc w:val="both"/>
              <w:rPr>
                <w:rFonts w:ascii="Verdana" w:hAnsi="Verdana"/>
              </w:rPr>
            </w:pPr>
          </w:p>
          <w:p w14:paraId="09556406" w14:textId="4C781FCC" w:rsidR="00262E4B" w:rsidRDefault="005F249E" w:rsidP="00F00031">
            <w:pPr>
              <w:jc w:val="both"/>
              <w:rPr>
                <w:rFonts w:ascii="Verdana" w:hAnsi="Verdana"/>
              </w:rPr>
            </w:pPr>
            <w:r w:rsidRPr="005F249E">
              <w:rPr>
                <w:rFonts w:ascii="Verdana" w:hAnsi="Verdana"/>
              </w:rPr>
              <w:t>Members quer</w:t>
            </w:r>
            <w:r w:rsidR="00F00031">
              <w:rPr>
                <w:rFonts w:ascii="Verdana" w:hAnsi="Verdana"/>
              </w:rPr>
              <w:t>ied</w:t>
            </w:r>
            <w:r w:rsidRPr="005F249E">
              <w:rPr>
                <w:rFonts w:ascii="Verdana" w:hAnsi="Verdana"/>
              </w:rPr>
              <w:t xml:space="preserve"> whether</w:t>
            </w:r>
            <w:r w:rsidR="00F00031">
              <w:rPr>
                <w:rFonts w:ascii="Verdana" w:hAnsi="Verdana"/>
              </w:rPr>
              <w:t xml:space="preserve"> the</w:t>
            </w:r>
            <w:r w:rsidRPr="005F249E">
              <w:rPr>
                <w:rFonts w:ascii="Verdana" w:hAnsi="Verdana"/>
              </w:rPr>
              <w:t xml:space="preserve"> </w:t>
            </w:r>
            <w:r w:rsidR="00F00031" w:rsidRPr="005F249E">
              <w:rPr>
                <w:rFonts w:ascii="Verdana" w:hAnsi="Verdana"/>
              </w:rPr>
              <w:t>risk concerning access to electronic whiteboards by non-NHS sta</w:t>
            </w:r>
            <w:r w:rsidR="00F00031">
              <w:rPr>
                <w:rFonts w:ascii="Verdana" w:hAnsi="Verdana"/>
              </w:rPr>
              <w:t>ff (</w:t>
            </w:r>
            <w:r w:rsidR="00F00031" w:rsidRPr="00F00031">
              <w:rPr>
                <w:rFonts w:ascii="Verdana" w:hAnsi="Verdana"/>
              </w:rPr>
              <w:t>Datix ID 6426</w:t>
            </w:r>
            <w:r w:rsidR="00F00031">
              <w:rPr>
                <w:rFonts w:ascii="Verdana" w:hAnsi="Verdana"/>
              </w:rPr>
              <w:t>)</w:t>
            </w:r>
            <w:r w:rsidRPr="005F249E">
              <w:rPr>
                <w:rFonts w:ascii="Verdana" w:hAnsi="Verdana"/>
              </w:rPr>
              <w:t xml:space="preserve"> represented a potential data breach risk. </w:t>
            </w:r>
          </w:p>
        </w:tc>
      </w:tr>
      <w:tr w:rsidR="0014529C" w:rsidRPr="003C214E" w14:paraId="3699DB08" w14:textId="77777777" w:rsidTr="00296E5B">
        <w:tc>
          <w:tcPr>
            <w:tcW w:w="1469" w:type="dxa"/>
          </w:tcPr>
          <w:p w14:paraId="48A5A08E" w14:textId="2C832AB2" w:rsidR="0014529C" w:rsidRPr="00395FD8" w:rsidRDefault="0014529C" w:rsidP="00443F68">
            <w:pPr>
              <w:rPr>
                <w:rFonts w:ascii="Verdana" w:hAnsi="Verdana"/>
              </w:rPr>
            </w:pPr>
            <w:r w:rsidRPr="00395FD8">
              <w:rPr>
                <w:rFonts w:ascii="Verdana" w:hAnsi="Verdana"/>
              </w:rPr>
              <w:t xml:space="preserve">Resolution </w:t>
            </w:r>
          </w:p>
        </w:tc>
        <w:tc>
          <w:tcPr>
            <w:tcW w:w="9026" w:type="dxa"/>
          </w:tcPr>
          <w:p w14:paraId="150D343E" w14:textId="09753934" w:rsidR="0014529C" w:rsidRPr="0014529C" w:rsidRDefault="0014529C" w:rsidP="00443F68">
            <w:pPr>
              <w:rPr>
                <w:rFonts w:ascii="Verdana" w:hAnsi="Verdana"/>
                <w:b/>
                <w:bCs/>
              </w:rPr>
            </w:pPr>
            <w:r>
              <w:rPr>
                <w:rFonts w:ascii="Verdana" w:hAnsi="Verdana"/>
              </w:rPr>
              <w:t xml:space="preserve">The Organisational Risk Register was </w:t>
            </w:r>
            <w:r>
              <w:rPr>
                <w:rFonts w:ascii="Verdana" w:hAnsi="Verdana"/>
                <w:b/>
                <w:bCs/>
              </w:rPr>
              <w:t>REVIEWED and DISCUSSED.</w:t>
            </w:r>
          </w:p>
        </w:tc>
      </w:tr>
      <w:tr w:rsidR="0014529C" w:rsidRPr="003C214E" w14:paraId="10D13201" w14:textId="77777777" w:rsidTr="00296E5B">
        <w:tc>
          <w:tcPr>
            <w:tcW w:w="1469" w:type="dxa"/>
          </w:tcPr>
          <w:p w14:paraId="6DD4B0B8" w14:textId="66774030" w:rsidR="0014529C" w:rsidRPr="00395FD8" w:rsidRDefault="0014529C" w:rsidP="00443F68">
            <w:pPr>
              <w:rPr>
                <w:rFonts w:ascii="Verdana" w:hAnsi="Verdana"/>
              </w:rPr>
            </w:pPr>
            <w:r w:rsidRPr="00395FD8">
              <w:rPr>
                <w:rFonts w:ascii="Verdana" w:hAnsi="Verdana"/>
              </w:rPr>
              <w:t xml:space="preserve">Action </w:t>
            </w:r>
          </w:p>
        </w:tc>
        <w:tc>
          <w:tcPr>
            <w:tcW w:w="9026" w:type="dxa"/>
          </w:tcPr>
          <w:p w14:paraId="44156895" w14:textId="7DD88B86" w:rsidR="00F00031" w:rsidRPr="00F00031" w:rsidRDefault="00F00031" w:rsidP="00F00031">
            <w:pPr>
              <w:pStyle w:val="ListParagraph"/>
              <w:numPr>
                <w:ilvl w:val="0"/>
                <w:numId w:val="23"/>
              </w:numPr>
              <w:jc w:val="both"/>
              <w:rPr>
                <w:rFonts w:ascii="Verdana" w:hAnsi="Verdana"/>
              </w:rPr>
            </w:pPr>
            <w:r w:rsidRPr="00F00031">
              <w:rPr>
                <w:rFonts w:ascii="Verdana" w:hAnsi="Verdana"/>
              </w:rPr>
              <w:t xml:space="preserve">L Stait to follow up on the level of detail within </w:t>
            </w:r>
            <w:r w:rsidR="00CE0DA4">
              <w:rPr>
                <w:rFonts w:ascii="Verdana" w:hAnsi="Verdana"/>
              </w:rPr>
              <w:t>Risk ID 4958.</w:t>
            </w:r>
          </w:p>
          <w:p w14:paraId="3DB7DF64" w14:textId="77777777" w:rsidR="00F00031" w:rsidRPr="00F00031" w:rsidRDefault="00F00031" w:rsidP="00F00031">
            <w:pPr>
              <w:pStyle w:val="ListParagraph"/>
              <w:numPr>
                <w:ilvl w:val="0"/>
                <w:numId w:val="23"/>
              </w:numPr>
              <w:jc w:val="both"/>
              <w:rPr>
                <w:rFonts w:ascii="Verdana" w:hAnsi="Verdana"/>
              </w:rPr>
            </w:pPr>
            <w:r w:rsidRPr="00F00031">
              <w:rPr>
                <w:rFonts w:ascii="Verdana" w:hAnsi="Verdana"/>
              </w:rPr>
              <w:t>L Stait to provide further clarification outside the meeting regarding the escalation of risks to the Organisational Risk Register.</w:t>
            </w:r>
          </w:p>
          <w:p w14:paraId="138C84D9" w14:textId="23C7696B" w:rsidR="00C275D8" w:rsidRPr="00F00031" w:rsidRDefault="00F00031" w:rsidP="00F00031">
            <w:pPr>
              <w:pStyle w:val="ListParagraph"/>
              <w:numPr>
                <w:ilvl w:val="0"/>
                <w:numId w:val="23"/>
              </w:numPr>
              <w:jc w:val="both"/>
              <w:rPr>
                <w:rFonts w:ascii="Verdana" w:hAnsi="Verdana"/>
              </w:rPr>
            </w:pPr>
            <w:r w:rsidRPr="00F00031">
              <w:rPr>
                <w:rFonts w:ascii="Verdana" w:hAnsi="Verdana"/>
              </w:rPr>
              <w:t xml:space="preserve">D Hurford and S Morris to review </w:t>
            </w:r>
            <w:r w:rsidR="00CE0DA4">
              <w:rPr>
                <w:rFonts w:ascii="Verdana" w:hAnsi="Verdana"/>
              </w:rPr>
              <w:t>Risk ID 6426</w:t>
            </w:r>
            <w:r w:rsidRPr="00F00031">
              <w:rPr>
                <w:rFonts w:ascii="Verdana" w:hAnsi="Verdana"/>
              </w:rPr>
              <w:t xml:space="preserve"> and provide an update to the Committee</w:t>
            </w:r>
          </w:p>
        </w:tc>
      </w:tr>
      <w:tr w:rsidR="008B15AC" w:rsidRPr="003C214E" w14:paraId="6C3C3DC1" w14:textId="77777777" w:rsidTr="00296E5B">
        <w:tc>
          <w:tcPr>
            <w:tcW w:w="1469" w:type="dxa"/>
          </w:tcPr>
          <w:p w14:paraId="6E6AA12E" w14:textId="0CA93377" w:rsidR="008B15AC" w:rsidRDefault="00476D28" w:rsidP="00443F68">
            <w:pPr>
              <w:rPr>
                <w:rFonts w:ascii="Verdana" w:hAnsi="Verdana"/>
              </w:rPr>
            </w:pPr>
            <w:r>
              <w:rPr>
                <w:rFonts w:ascii="Verdana" w:hAnsi="Verdana"/>
              </w:rPr>
              <w:t>3.2</w:t>
            </w:r>
          </w:p>
        </w:tc>
        <w:tc>
          <w:tcPr>
            <w:tcW w:w="9026" w:type="dxa"/>
          </w:tcPr>
          <w:p w14:paraId="45A5FD3F" w14:textId="604B71F5" w:rsidR="00152EE2" w:rsidRDefault="008B15AC" w:rsidP="00714BF9">
            <w:pPr>
              <w:rPr>
                <w:rFonts w:ascii="Verdana" w:hAnsi="Verdana"/>
                <w:b/>
                <w:bCs/>
              </w:rPr>
            </w:pPr>
            <w:r w:rsidRPr="008B15AC">
              <w:rPr>
                <w:rFonts w:ascii="Verdana" w:hAnsi="Verdana"/>
                <w:b/>
                <w:bCs/>
              </w:rPr>
              <w:t>Financial Control Procedures - Medical Variable Pay - Summary of Authorised Breache</w:t>
            </w:r>
            <w:r w:rsidR="00152EE2">
              <w:rPr>
                <w:rFonts w:ascii="Verdana" w:hAnsi="Verdana"/>
                <w:b/>
                <w:bCs/>
              </w:rPr>
              <w:t>s</w:t>
            </w:r>
          </w:p>
          <w:p w14:paraId="28D32350" w14:textId="75B42747" w:rsidR="00F73F79" w:rsidRDefault="00F73F79" w:rsidP="00CE63B3">
            <w:pPr>
              <w:jc w:val="both"/>
              <w:rPr>
                <w:rFonts w:ascii="Verdana" w:hAnsi="Verdana"/>
              </w:rPr>
            </w:pPr>
            <w:r>
              <w:rPr>
                <w:rFonts w:ascii="Verdana" w:hAnsi="Verdana"/>
              </w:rPr>
              <w:t>D Hurford</w:t>
            </w:r>
            <w:r w:rsidRPr="00F73F79">
              <w:rPr>
                <w:rFonts w:ascii="Verdana" w:hAnsi="Verdana"/>
              </w:rPr>
              <w:t xml:space="preserve"> presented the report, outlining actions being taken to strengthen control over medical variable pay and reduce reliance on agency and bank usage. </w:t>
            </w:r>
          </w:p>
          <w:p w14:paraId="7980BB12" w14:textId="77777777" w:rsidR="00F73F79" w:rsidRPr="00F73F79" w:rsidRDefault="00F73F79" w:rsidP="00F73F79">
            <w:pPr>
              <w:rPr>
                <w:rFonts w:ascii="Verdana" w:hAnsi="Verdana"/>
              </w:rPr>
            </w:pPr>
          </w:p>
          <w:p w14:paraId="46FE6AFC" w14:textId="77777777" w:rsidR="00F73F79" w:rsidRDefault="00F73F79" w:rsidP="00CE63B3">
            <w:pPr>
              <w:jc w:val="both"/>
              <w:rPr>
                <w:rFonts w:ascii="Verdana" w:hAnsi="Verdana"/>
              </w:rPr>
            </w:pPr>
            <w:r w:rsidRPr="00F73F79">
              <w:rPr>
                <w:rFonts w:ascii="Verdana" w:hAnsi="Verdana"/>
              </w:rPr>
              <w:t>It was noted that a revised system and rate card approach would be implemented from Quarter 2, with tighter controls on rate escalation. In addition, forthcoming changes to locum engagement arrangements would introduce a revised approval process, with exceptions subject to formal oversight.</w:t>
            </w:r>
          </w:p>
          <w:p w14:paraId="66EC27A5" w14:textId="77777777" w:rsidR="00371427" w:rsidRPr="00F73F79" w:rsidRDefault="00371427" w:rsidP="00F73F79">
            <w:pPr>
              <w:rPr>
                <w:rFonts w:ascii="Verdana" w:hAnsi="Verdana"/>
              </w:rPr>
            </w:pPr>
          </w:p>
          <w:p w14:paraId="295B24DB" w14:textId="4D1DCD39" w:rsidR="00F73F79" w:rsidRDefault="00F73F79" w:rsidP="00CE63B3">
            <w:pPr>
              <w:jc w:val="both"/>
              <w:rPr>
                <w:rFonts w:ascii="Verdana" w:hAnsi="Verdana"/>
              </w:rPr>
            </w:pPr>
            <w:r w:rsidRPr="00F73F79">
              <w:rPr>
                <w:rFonts w:ascii="Verdana" w:hAnsi="Verdana"/>
              </w:rPr>
              <w:t xml:space="preserve">Members were advised that workforce gaps in key areas, including Haematology, Stroke and Gastroenterology, continued to drive higher-cost </w:t>
            </w:r>
            <w:r w:rsidRPr="00F73F79">
              <w:rPr>
                <w:rFonts w:ascii="Verdana" w:hAnsi="Verdana"/>
              </w:rPr>
              <w:lastRenderedPageBreak/>
              <w:t>agency usage, with underlying challenges relating to recruitment and availability of suitably qualified staff.</w:t>
            </w:r>
          </w:p>
          <w:p w14:paraId="20D9BA60" w14:textId="77777777" w:rsidR="00371427" w:rsidRPr="00F73F79" w:rsidRDefault="00371427" w:rsidP="00F73F79">
            <w:pPr>
              <w:rPr>
                <w:rFonts w:ascii="Verdana" w:hAnsi="Verdana"/>
              </w:rPr>
            </w:pPr>
          </w:p>
          <w:p w14:paraId="28A1C133" w14:textId="77777777" w:rsidR="00F73F79" w:rsidRDefault="00F73F79" w:rsidP="00CE63B3">
            <w:pPr>
              <w:jc w:val="both"/>
              <w:rPr>
                <w:rFonts w:ascii="Verdana" w:hAnsi="Verdana"/>
              </w:rPr>
            </w:pPr>
            <w:r w:rsidRPr="00F73F79">
              <w:rPr>
                <w:rFonts w:ascii="Verdana" w:hAnsi="Verdana"/>
              </w:rPr>
              <w:t>In discussion, Members explored the reasons for use of higher-cost agency staff, including whether choice or limited market availability was the primary driver. It was confirmed that, in many cases, there are limited suitable candidates and a highly competitive agency market. A structured escalation process is in place, prioritising internal cover and approved providers, with use of high-cost agencies remaining exceptional.</w:t>
            </w:r>
          </w:p>
          <w:p w14:paraId="4AF2B9EA" w14:textId="77777777" w:rsidR="00371427" w:rsidRPr="00F73F79" w:rsidRDefault="00371427" w:rsidP="00F73F79">
            <w:pPr>
              <w:rPr>
                <w:rFonts w:ascii="Verdana" w:hAnsi="Verdana"/>
              </w:rPr>
            </w:pPr>
          </w:p>
          <w:p w14:paraId="7C120B5A" w14:textId="77777777" w:rsidR="00371427" w:rsidRDefault="00F73F79" w:rsidP="00CE63B3">
            <w:pPr>
              <w:jc w:val="both"/>
              <w:rPr>
                <w:rFonts w:ascii="Verdana" w:hAnsi="Verdana"/>
              </w:rPr>
            </w:pPr>
            <w:r w:rsidRPr="00F73F79">
              <w:rPr>
                <w:rFonts w:ascii="Verdana" w:hAnsi="Verdana"/>
              </w:rPr>
              <w:t xml:space="preserve">Members also sought clarification regarding governance and oversight arrangements, specifically the role of the Medical Workforce Productivity Programme (MWPP) Delivery Group. It was confirmed that this group provides operational oversight of workforce productivity measures and cost control, and does not replace the Committee’s assurance role. </w:t>
            </w:r>
          </w:p>
          <w:p w14:paraId="507ABB2A" w14:textId="77777777" w:rsidR="00371427" w:rsidRDefault="00371427" w:rsidP="00371427">
            <w:pPr>
              <w:rPr>
                <w:rFonts w:ascii="Verdana" w:hAnsi="Verdana"/>
              </w:rPr>
            </w:pPr>
          </w:p>
          <w:p w14:paraId="0BB65089" w14:textId="2C84C1F8" w:rsidR="008B15AC" w:rsidRPr="00882663" w:rsidRDefault="00F73F79" w:rsidP="00CE63B3">
            <w:pPr>
              <w:jc w:val="both"/>
              <w:rPr>
                <w:rFonts w:ascii="Verdana" w:hAnsi="Verdana"/>
              </w:rPr>
            </w:pPr>
            <w:r w:rsidRPr="00F73F79">
              <w:rPr>
                <w:rFonts w:ascii="Verdana" w:hAnsi="Verdana"/>
              </w:rPr>
              <w:t>The Chair noted that the revised reporting format, which provides a higher-level summary rather than detailed line-by-line data, was an improvement and aligned with previous Committee feedback. Members agreed that this approach should be maintained.</w:t>
            </w:r>
          </w:p>
        </w:tc>
      </w:tr>
      <w:tr w:rsidR="008B15AC" w:rsidRPr="003C214E" w14:paraId="1EE9A485" w14:textId="77777777" w:rsidTr="00296E5B">
        <w:tc>
          <w:tcPr>
            <w:tcW w:w="1469" w:type="dxa"/>
          </w:tcPr>
          <w:p w14:paraId="2CE9BB14" w14:textId="0F9DE92D" w:rsidR="008B15AC" w:rsidRDefault="008B15AC" w:rsidP="00443F68">
            <w:pPr>
              <w:rPr>
                <w:rFonts w:ascii="Verdana" w:hAnsi="Verdana"/>
              </w:rPr>
            </w:pPr>
            <w:r>
              <w:rPr>
                <w:rFonts w:ascii="Verdana" w:hAnsi="Verdana"/>
              </w:rPr>
              <w:lastRenderedPageBreak/>
              <w:t xml:space="preserve">Resolution: </w:t>
            </w:r>
          </w:p>
        </w:tc>
        <w:tc>
          <w:tcPr>
            <w:tcW w:w="9026" w:type="dxa"/>
          </w:tcPr>
          <w:p w14:paraId="1DBAB620" w14:textId="3B23F958" w:rsidR="008B15AC" w:rsidRPr="00152EE2" w:rsidRDefault="008B15AC" w:rsidP="0014529C">
            <w:pPr>
              <w:rPr>
                <w:rFonts w:ascii="Verdana" w:hAnsi="Verdana"/>
                <w:b/>
              </w:rPr>
            </w:pPr>
            <w:r w:rsidRPr="00152EE2">
              <w:rPr>
                <w:rFonts w:ascii="Verdana" w:hAnsi="Verdana"/>
                <w:bCs/>
              </w:rPr>
              <w:t xml:space="preserve">The </w:t>
            </w:r>
            <w:r w:rsidR="00152EE2" w:rsidRPr="00152EE2">
              <w:rPr>
                <w:rFonts w:ascii="Verdana" w:hAnsi="Verdana"/>
                <w:bCs/>
              </w:rPr>
              <w:t>Committee</w:t>
            </w:r>
            <w:r w:rsidRPr="00152EE2">
              <w:rPr>
                <w:rFonts w:ascii="Verdana" w:hAnsi="Verdana"/>
                <w:bCs/>
              </w:rPr>
              <w:t xml:space="preserve"> </w:t>
            </w:r>
            <w:r w:rsidRPr="00152EE2">
              <w:rPr>
                <w:rFonts w:ascii="Verdana" w:hAnsi="Verdana"/>
                <w:b/>
              </w:rPr>
              <w:t>NOTED</w:t>
            </w:r>
            <w:r w:rsidR="00152EE2" w:rsidRPr="00152EE2">
              <w:rPr>
                <w:rFonts w:ascii="Verdana" w:hAnsi="Verdana"/>
                <w:b/>
              </w:rPr>
              <w:t xml:space="preserve"> the report.</w:t>
            </w:r>
            <w:r w:rsidRPr="00152EE2">
              <w:rPr>
                <w:rFonts w:ascii="Verdana" w:hAnsi="Verdana"/>
                <w:b/>
              </w:rPr>
              <w:t xml:space="preserve"> </w:t>
            </w:r>
          </w:p>
        </w:tc>
      </w:tr>
      <w:tr w:rsidR="008B15AC" w:rsidRPr="003C214E" w14:paraId="6826CEB4" w14:textId="77777777" w:rsidTr="00296E5B">
        <w:tc>
          <w:tcPr>
            <w:tcW w:w="1469" w:type="dxa"/>
          </w:tcPr>
          <w:p w14:paraId="65DDBB69" w14:textId="1BC3708E" w:rsidR="008B15AC" w:rsidRDefault="008B15AC" w:rsidP="00443F68">
            <w:pPr>
              <w:rPr>
                <w:rFonts w:ascii="Verdana" w:hAnsi="Verdana"/>
              </w:rPr>
            </w:pPr>
            <w:r>
              <w:rPr>
                <w:rFonts w:ascii="Verdana" w:hAnsi="Verdana"/>
              </w:rPr>
              <w:t>Action</w:t>
            </w:r>
          </w:p>
        </w:tc>
        <w:tc>
          <w:tcPr>
            <w:tcW w:w="9026" w:type="dxa"/>
          </w:tcPr>
          <w:p w14:paraId="066B9459" w14:textId="2A6EF1D7" w:rsidR="008B15AC" w:rsidRPr="00152EE2" w:rsidRDefault="00371427" w:rsidP="0014529C">
            <w:pPr>
              <w:rPr>
                <w:rFonts w:ascii="Verdana" w:hAnsi="Verdana"/>
                <w:bCs/>
              </w:rPr>
            </w:pPr>
            <w:r>
              <w:rPr>
                <w:rFonts w:ascii="Verdana" w:hAnsi="Verdana"/>
                <w:bCs/>
              </w:rPr>
              <w:t>None</w:t>
            </w:r>
          </w:p>
        </w:tc>
      </w:tr>
      <w:tr w:rsidR="003C214E" w:rsidRPr="003C214E" w14:paraId="561ECE2B" w14:textId="77777777" w:rsidTr="00296E5B">
        <w:tc>
          <w:tcPr>
            <w:tcW w:w="1469" w:type="dxa"/>
          </w:tcPr>
          <w:p w14:paraId="6CCC0D4C" w14:textId="59C8DA3F" w:rsidR="003C214E" w:rsidRPr="00443F68" w:rsidRDefault="00476D28" w:rsidP="00443F68">
            <w:pPr>
              <w:rPr>
                <w:rFonts w:ascii="Verdana" w:hAnsi="Verdana"/>
              </w:rPr>
            </w:pPr>
            <w:r>
              <w:rPr>
                <w:rFonts w:ascii="Verdana" w:hAnsi="Verdana"/>
              </w:rPr>
              <w:t>3</w:t>
            </w:r>
            <w:r w:rsidR="00395FD8">
              <w:rPr>
                <w:rFonts w:ascii="Verdana" w:hAnsi="Verdana"/>
              </w:rPr>
              <w:t>.</w:t>
            </w:r>
            <w:r w:rsidR="008B15AC">
              <w:rPr>
                <w:rFonts w:ascii="Verdana" w:hAnsi="Verdana"/>
              </w:rPr>
              <w:t>3</w:t>
            </w:r>
          </w:p>
        </w:tc>
        <w:tc>
          <w:tcPr>
            <w:tcW w:w="9026" w:type="dxa"/>
          </w:tcPr>
          <w:p w14:paraId="7FFC679E" w14:textId="03E9D040" w:rsidR="00152EE2" w:rsidRPr="00840AE1" w:rsidRDefault="00395FD8" w:rsidP="00840AE1">
            <w:pPr>
              <w:rPr>
                <w:rFonts w:ascii="Verdana" w:hAnsi="Verdana"/>
                <w:b/>
              </w:rPr>
            </w:pPr>
            <w:r w:rsidRPr="00882663">
              <w:rPr>
                <w:rFonts w:ascii="Verdana" w:hAnsi="Verdana"/>
                <w:b/>
              </w:rPr>
              <w:t xml:space="preserve">Local Counter Fraud </w:t>
            </w:r>
            <w:r w:rsidR="00B115AA">
              <w:rPr>
                <w:rFonts w:ascii="Verdana" w:hAnsi="Verdana"/>
                <w:b/>
              </w:rPr>
              <w:t xml:space="preserve">Investigations </w:t>
            </w:r>
            <w:r w:rsidRPr="00882663">
              <w:rPr>
                <w:rFonts w:ascii="Verdana" w:hAnsi="Verdana"/>
                <w:b/>
              </w:rPr>
              <w:t xml:space="preserve">Report </w:t>
            </w:r>
            <w:r w:rsidR="00476D28">
              <w:rPr>
                <w:rFonts w:ascii="Verdana" w:hAnsi="Verdana"/>
                <w:b/>
              </w:rPr>
              <w:t>(Individual Cases)</w:t>
            </w:r>
          </w:p>
          <w:p w14:paraId="674585F7" w14:textId="3BE6C931" w:rsidR="00B115AA" w:rsidRDefault="00B115AA" w:rsidP="00B115AA">
            <w:pPr>
              <w:jc w:val="both"/>
              <w:rPr>
                <w:rFonts w:ascii="Verdana" w:hAnsi="Verdana"/>
              </w:rPr>
            </w:pPr>
            <w:r>
              <w:rPr>
                <w:rFonts w:ascii="Verdana" w:hAnsi="Verdana"/>
              </w:rPr>
              <w:t xml:space="preserve">N Jones presented this report. </w:t>
            </w:r>
            <w:r w:rsidRPr="00B115AA">
              <w:rPr>
                <w:rFonts w:ascii="Verdana" w:hAnsi="Verdana"/>
              </w:rPr>
              <w:t xml:space="preserve">It was noted that the majority of the report had been considered in the public session, with the closed session focusing on elements containing potentially identifiable information. </w:t>
            </w:r>
          </w:p>
          <w:p w14:paraId="05A364B4" w14:textId="77777777" w:rsidR="00B115AA" w:rsidRPr="00B115AA" w:rsidRDefault="00B115AA" w:rsidP="00B115AA">
            <w:pPr>
              <w:jc w:val="both"/>
              <w:rPr>
                <w:rFonts w:ascii="Verdana" w:hAnsi="Verdana"/>
              </w:rPr>
            </w:pPr>
          </w:p>
          <w:p w14:paraId="71313B74" w14:textId="6C39AA65" w:rsidR="00B115AA" w:rsidRDefault="00B115AA" w:rsidP="00B115AA">
            <w:pPr>
              <w:jc w:val="both"/>
              <w:rPr>
                <w:rFonts w:ascii="Verdana" w:hAnsi="Verdana"/>
              </w:rPr>
            </w:pPr>
            <w:r w:rsidRPr="006442F0">
              <w:rPr>
                <w:rFonts w:ascii="Verdana" w:hAnsi="Verdana"/>
              </w:rPr>
              <w:t>N Jones</w:t>
            </w:r>
            <w:r>
              <w:rPr>
                <w:rFonts w:ascii="Verdana" w:hAnsi="Verdana"/>
              </w:rPr>
              <w:t xml:space="preserve"> </w:t>
            </w:r>
            <w:r w:rsidR="00472B62">
              <w:rPr>
                <w:rFonts w:ascii="Verdana" w:hAnsi="Verdana"/>
              </w:rPr>
              <w:t>adv</w:t>
            </w:r>
            <w:r w:rsidR="00472B62" w:rsidRPr="00B115AA">
              <w:rPr>
                <w:rFonts w:ascii="Verdana" w:hAnsi="Verdana"/>
              </w:rPr>
              <w:t>ised</w:t>
            </w:r>
            <w:r w:rsidRPr="00B115AA">
              <w:rPr>
                <w:rFonts w:ascii="Verdana" w:hAnsi="Verdana"/>
              </w:rPr>
              <w:t xml:space="preserve"> that the Counter Fraud Team had experienced some operational challenges during the year-end period, and that a number of case referrals had been received during the year, with some progressing towards potential legal proceedings.</w:t>
            </w:r>
          </w:p>
          <w:p w14:paraId="53FAD07F" w14:textId="77777777" w:rsidR="00B115AA" w:rsidRPr="00B115AA" w:rsidRDefault="00B115AA" w:rsidP="00B115AA">
            <w:pPr>
              <w:jc w:val="both"/>
              <w:rPr>
                <w:rFonts w:ascii="Verdana" w:hAnsi="Verdana"/>
              </w:rPr>
            </w:pPr>
          </w:p>
          <w:p w14:paraId="08C2D278" w14:textId="3587DA01" w:rsidR="00B115AA" w:rsidRDefault="00B115AA" w:rsidP="00B115AA">
            <w:pPr>
              <w:jc w:val="both"/>
              <w:rPr>
                <w:rFonts w:ascii="Verdana" w:hAnsi="Verdana"/>
              </w:rPr>
            </w:pPr>
            <w:r>
              <w:rPr>
                <w:rFonts w:ascii="Verdana" w:hAnsi="Verdana"/>
              </w:rPr>
              <w:t>P Roseblade</w:t>
            </w:r>
            <w:r w:rsidRPr="00B115AA">
              <w:rPr>
                <w:rFonts w:ascii="Verdana" w:hAnsi="Verdana"/>
              </w:rPr>
              <w:t xml:space="preserve"> sought clarification on a specific case relating to salary overpayment</w:t>
            </w:r>
            <w:r>
              <w:rPr>
                <w:rFonts w:ascii="Verdana" w:hAnsi="Verdana"/>
              </w:rPr>
              <w:t xml:space="preserve"> (ref. </w:t>
            </w:r>
            <w:r w:rsidRPr="00B115AA">
              <w:rPr>
                <w:rFonts w:ascii="Verdana" w:hAnsi="Verdana"/>
              </w:rPr>
              <w:t>INV/25/0104</w:t>
            </w:r>
            <w:r>
              <w:rPr>
                <w:rFonts w:ascii="Verdana" w:hAnsi="Verdana"/>
              </w:rPr>
              <w:t>)</w:t>
            </w:r>
            <w:r w:rsidRPr="00B115AA">
              <w:rPr>
                <w:rFonts w:ascii="Verdana" w:hAnsi="Verdana"/>
              </w:rPr>
              <w:t>, including whether the individual was engaging with the repayment process. It was confirmed that this would be followed up, with an update to be provided at a future meeting.</w:t>
            </w:r>
          </w:p>
          <w:p w14:paraId="25370F66" w14:textId="77777777" w:rsidR="00B115AA" w:rsidRPr="00B115AA" w:rsidRDefault="00B115AA" w:rsidP="00B115AA">
            <w:pPr>
              <w:jc w:val="both"/>
              <w:rPr>
                <w:rFonts w:ascii="Verdana" w:hAnsi="Verdana"/>
              </w:rPr>
            </w:pPr>
          </w:p>
          <w:p w14:paraId="6B271A09" w14:textId="3A699FED" w:rsidR="00A232FB" w:rsidRPr="00B115AA" w:rsidRDefault="00B115AA" w:rsidP="00B115AA">
            <w:pPr>
              <w:jc w:val="both"/>
              <w:rPr>
                <w:rFonts w:ascii="Verdana" w:hAnsi="Verdana"/>
              </w:rPr>
            </w:pPr>
            <w:r w:rsidRPr="00B115AA">
              <w:rPr>
                <w:rFonts w:ascii="Verdana" w:hAnsi="Verdana"/>
              </w:rPr>
              <w:t>The Committee reiterated its expectation that material updates between reporting periods should be clearly highlighted within future reports.</w:t>
            </w:r>
          </w:p>
        </w:tc>
      </w:tr>
      <w:tr w:rsidR="0014529C" w:rsidRPr="003C214E" w14:paraId="47AC1BCE" w14:textId="77777777" w:rsidTr="00296E5B">
        <w:tc>
          <w:tcPr>
            <w:tcW w:w="1469" w:type="dxa"/>
          </w:tcPr>
          <w:p w14:paraId="4BDF65E2" w14:textId="7BBC1865" w:rsidR="0014529C" w:rsidRPr="00C275D8" w:rsidRDefault="0014529C" w:rsidP="0014529C">
            <w:pPr>
              <w:rPr>
                <w:rFonts w:ascii="Verdana" w:hAnsi="Verdana"/>
              </w:rPr>
            </w:pPr>
            <w:r w:rsidRPr="00C275D8">
              <w:rPr>
                <w:rFonts w:ascii="Verdana" w:hAnsi="Verdana"/>
              </w:rPr>
              <w:t xml:space="preserve">Resolution </w:t>
            </w:r>
          </w:p>
        </w:tc>
        <w:tc>
          <w:tcPr>
            <w:tcW w:w="9026" w:type="dxa"/>
          </w:tcPr>
          <w:p w14:paraId="545478D3" w14:textId="08CD44F9" w:rsidR="0014529C" w:rsidRPr="0014529C" w:rsidRDefault="0014529C" w:rsidP="0014529C">
            <w:pPr>
              <w:rPr>
                <w:rFonts w:ascii="Verdana" w:hAnsi="Verdana"/>
                <w:b/>
                <w:bCs/>
              </w:rPr>
            </w:pPr>
            <w:r>
              <w:rPr>
                <w:rFonts w:ascii="Verdana" w:hAnsi="Verdana"/>
              </w:rPr>
              <w:t xml:space="preserve">The report was </w:t>
            </w:r>
            <w:r>
              <w:rPr>
                <w:rFonts w:ascii="Verdana" w:hAnsi="Verdana"/>
                <w:b/>
                <w:bCs/>
              </w:rPr>
              <w:t>NOTED and DISCUSSED.</w:t>
            </w:r>
          </w:p>
        </w:tc>
      </w:tr>
      <w:tr w:rsidR="0014529C" w:rsidRPr="008B15AC" w14:paraId="26D43AF7" w14:textId="77777777" w:rsidTr="00296E5B">
        <w:tc>
          <w:tcPr>
            <w:tcW w:w="1469" w:type="dxa"/>
          </w:tcPr>
          <w:p w14:paraId="562C5AA7" w14:textId="534B13AD" w:rsidR="0014529C" w:rsidRPr="00C275D8" w:rsidRDefault="0014529C" w:rsidP="0014529C">
            <w:pPr>
              <w:rPr>
                <w:rFonts w:ascii="Verdana" w:hAnsi="Verdana"/>
              </w:rPr>
            </w:pPr>
            <w:r w:rsidRPr="00C275D8">
              <w:rPr>
                <w:rFonts w:ascii="Verdana" w:hAnsi="Verdana"/>
              </w:rPr>
              <w:t>Action</w:t>
            </w:r>
          </w:p>
        </w:tc>
        <w:tc>
          <w:tcPr>
            <w:tcW w:w="9026" w:type="dxa"/>
          </w:tcPr>
          <w:p w14:paraId="57C3804A" w14:textId="20FB29D6" w:rsidR="00B115AA" w:rsidRPr="00B115AA" w:rsidRDefault="00B115AA" w:rsidP="00B115AA">
            <w:pPr>
              <w:pStyle w:val="ListParagraph"/>
              <w:numPr>
                <w:ilvl w:val="0"/>
                <w:numId w:val="24"/>
              </w:numPr>
              <w:rPr>
                <w:rFonts w:ascii="Verdana" w:hAnsi="Verdana"/>
              </w:rPr>
            </w:pPr>
            <w:r w:rsidRPr="00B115AA">
              <w:rPr>
                <w:rFonts w:ascii="Verdana" w:hAnsi="Verdana"/>
              </w:rPr>
              <w:t xml:space="preserve">Counter Fraud Team to </w:t>
            </w:r>
            <w:r w:rsidR="00CE0DA4">
              <w:rPr>
                <w:rFonts w:ascii="Verdana" w:hAnsi="Verdana"/>
              </w:rPr>
              <w:t>respond to ARAC query its next update on case</w:t>
            </w:r>
            <w:r w:rsidRPr="00B115AA">
              <w:rPr>
                <w:rFonts w:ascii="Verdana" w:hAnsi="Verdana"/>
              </w:rPr>
              <w:t xml:space="preserve"> </w:t>
            </w:r>
            <w:r w:rsidR="00CE0DA4">
              <w:rPr>
                <w:rFonts w:ascii="Verdana" w:hAnsi="Verdana"/>
              </w:rPr>
              <w:t xml:space="preserve">ref. </w:t>
            </w:r>
            <w:r w:rsidR="00CE0DA4" w:rsidRPr="00B115AA">
              <w:rPr>
                <w:rFonts w:ascii="Verdana" w:hAnsi="Verdana"/>
              </w:rPr>
              <w:t>INV/25/0104</w:t>
            </w:r>
            <w:r w:rsidR="00CE0DA4">
              <w:rPr>
                <w:rFonts w:ascii="Verdana" w:hAnsi="Verdana"/>
              </w:rPr>
              <w:t>.</w:t>
            </w:r>
          </w:p>
          <w:p w14:paraId="7E9EA2B0" w14:textId="021D6A22" w:rsidR="00A232FB" w:rsidRPr="00B115AA" w:rsidRDefault="00B115AA" w:rsidP="00B115AA">
            <w:pPr>
              <w:pStyle w:val="ListParagraph"/>
              <w:numPr>
                <w:ilvl w:val="0"/>
                <w:numId w:val="24"/>
              </w:numPr>
              <w:rPr>
                <w:rFonts w:ascii="Verdana" w:hAnsi="Verdana"/>
              </w:rPr>
            </w:pPr>
            <w:r w:rsidRPr="00B115AA">
              <w:rPr>
                <w:rFonts w:ascii="Verdana" w:hAnsi="Verdana"/>
              </w:rPr>
              <w:t>Counter Fraud Team to ensure key updates are clearly highlighted in future reports</w:t>
            </w:r>
          </w:p>
        </w:tc>
      </w:tr>
      <w:tr w:rsidR="008B15AC" w:rsidRPr="008B15AC" w14:paraId="38D978A3" w14:textId="77777777" w:rsidTr="00296E5B">
        <w:tc>
          <w:tcPr>
            <w:tcW w:w="1469" w:type="dxa"/>
          </w:tcPr>
          <w:p w14:paraId="044DAFCD" w14:textId="06DF844E" w:rsidR="008B15AC" w:rsidRPr="00C275D8" w:rsidRDefault="00476D28" w:rsidP="0014529C">
            <w:pPr>
              <w:rPr>
                <w:rFonts w:ascii="Verdana" w:hAnsi="Verdana"/>
              </w:rPr>
            </w:pPr>
            <w:r>
              <w:rPr>
                <w:rFonts w:ascii="Verdana" w:hAnsi="Verdana"/>
              </w:rPr>
              <w:t>3</w:t>
            </w:r>
            <w:r w:rsidR="008B15AC">
              <w:rPr>
                <w:rFonts w:ascii="Verdana" w:hAnsi="Verdana"/>
              </w:rPr>
              <w:t>.4</w:t>
            </w:r>
          </w:p>
        </w:tc>
        <w:tc>
          <w:tcPr>
            <w:tcW w:w="9026" w:type="dxa"/>
          </w:tcPr>
          <w:p w14:paraId="3A0C7D6C" w14:textId="6C61E6E3" w:rsidR="00476D28" w:rsidRDefault="00476D28" w:rsidP="008B15AC">
            <w:pPr>
              <w:rPr>
                <w:rFonts w:ascii="Verdana" w:hAnsi="Verdana"/>
                <w:b/>
                <w:bCs/>
              </w:rPr>
            </w:pPr>
            <w:r>
              <w:rPr>
                <w:rFonts w:ascii="Verdana" w:hAnsi="Verdana"/>
                <w:b/>
                <w:bCs/>
              </w:rPr>
              <w:t>Reportable Data Lapses / Data Losses / Updates to the I</w:t>
            </w:r>
            <w:r w:rsidR="00CE0DA4">
              <w:rPr>
                <w:rFonts w:ascii="Verdana" w:hAnsi="Verdana"/>
                <w:b/>
                <w:bCs/>
              </w:rPr>
              <w:t>nformation Commissioner’s Office (I</w:t>
            </w:r>
            <w:r>
              <w:rPr>
                <w:rFonts w:ascii="Verdana" w:hAnsi="Verdana"/>
                <w:b/>
                <w:bCs/>
              </w:rPr>
              <w:t>CO</w:t>
            </w:r>
            <w:r w:rsidR="00CE0DA4">
              <w:rPr>
                <w:rFonts w:ascii="Verdana" w:hAnsi="Verdana"/>
                <w:b/>
                <w:bCs/>
              </w:rPr>
              <w:t>)</w:t>
            </w:r>
          </w:p>
          <w:p w14:paraId="49FC5B9A" w14:textId="76A37CEE" w:rsidR="005114AF" w:rsidRDefault="005114AF" w:rsidP="00CE63B3">
            <w:pPr>
              <w:jc w:val="both"/>
              <w:rPr>
                <w:rFonts w:ascii="Verdana" w:hAnsi="Verdana"/>
              </w:rPr>
            </w:pPr>
            <w:r>
              <w:rPr>
                <w:rFonts w:ascii="Verdana" w:hAnsi="Verdana"/>
              </w:rPr>
              <w:lastRenderedPageBreak/>
              <w:t xml:space="preserve">S Morris </w:t>
            </w:r>
            <w:r w:rsidRPr="005114AF">
              <w:rPr>
                <w:rFonts w:ascii="Verdana" w:hAnsi="Verdana"/>
              </w:rPr>
              <w:t>presented the report. It was noted that there had been no new incidents reported to the Information Commissioner’s Office (ICO) during the period, with one previously reported incident remaining ope</w:t>
            </w:r>
            <w:r>
              <w:rPr>
                <w:rFonts w:ascii="Verdana" w:hAnsi="Verdana"/>
              </w:rPr>
              <w:t>n.</w:t>
            </w:r>
          </w:p>
          <w:p w14:paraId="481C0974" w14:textId="77777777" w:rsidR="005114AF" w:rsidRPr="005114AF" w:rsidRDefault="005114AF" w:rsidP="005114AF">
            <w:pPr>
              <w:rPr>
                <w:rFonts w:ascii="Verdana" w:hAnsi="Verdana"/>
              </w:rPr>
            </w:pPr>
          </w:p>
          <w:p w14:paraId="7153106A" w14:textId="080E48A8" w:rsidR="005114AF" w:rsidRDefault="005114AF" w:rsidP="00CE63B3">
            <w:pPr>
              <w:jc w:val="both"/>
              <w:rPr>
                <w:rFonts w:ascii="Verdana" w:hAnsi="Verdana"/>
              </w:rPr>
            </w:pPr>
            <w:r w:rsidRPr="005114AF">
              <w:rPr>
                <w:rFonts w:ascii="Verdana" w:hAnsi="Verdana"/>
              </w:rPr>
              <w:t xml:space="preserve">The Committee was advised of a number of ongoing developments, including progression of the Supplier Management Policy through governance processes, and further work to strengthen digital and data business continuity arrangements and organisational self-sufficiency. It was also noted that cyber risk management continued to be reviewed in light of the evolving threat landscape. </w:t>
            </w:r>
          </w:p>
          <w:p w14:paraId="2B1FD051" w14:textId="77777777" w:rsidR="005114AF" w:rsidRPr="005114AF" w:rsidRDefault="005114AF" w:rsidP="005114AF">
            <w:pPr>
              <w:rPr>
                <w:rFonts w:ascii="Verdana" w:hAnsi="Verdana"/>
              </w:rPr>
            </w:pPr>
          </w:p>
          <w:p w14:paraId="1AA99AD0" w14:textId="7E87841F" w:rsidR="005114AF" w:rsidRDefault="005114AF" w:rsidP="00CE63B3">
            <w:pPr>
              <w:jc w:val="both"/>
              <w:rPr>
                <w:rFonts w:ascii="Verdana" w:hAnsi="Verdana"/>
              </w:rPr>
            </w:pPr>
            <w:r w:rsidRPr="005114AF">
              <w:rPr>
                <w:rFonts w:ascii="Verdana" w:hAnsi="Verdana"/>
              </w:rPr>
              <w:t>Members queried the presentation of matters for escalation within the report, noting that the use of “ask” could imply a requirement for Committee approval. It was clarified that these reflected actions being progressed by the Digital team, rather than requests for decision by the Committee.</w:t>
            </w:r>
          </w:p>
          <w:p w14:paraId="6DBB349A" w14:textId="77777777" w:rsidR="005114AF" w:rsidRPr="005114AF" w:rsidRDefault="005114AF" w:rsidP="005114AF">
            <w:pPr>
              <w:rPr>
                <w:rFonts w:ascii="Verdana" w:hAnsi="Verdana"/>
              </w:rPr>
            </w:pPr>
          </w:p>
          <w:p w14:paraId="335E0458" w14:textId="2EA27562" w:rsidR="00472B62" w:rsidRPr="00472B62" w:rsidRDefault="005114AF" w:rsidP="00CE63B3">
            <w:pPr>
              <w:jc w:val="both"/>
              <w:rPr>
                <w:rFonts w:ascii="Verdana" w:hAnsi="Verdana"/>
              </w:rPr>
            </w:pPr>
            <w:r w:rsidRPr="005114AF">
              <w:rPr>
                <w:rFonts w:ascii="Verdana" w:hAnsi="Verdana"/>
              </w:rPr>
              <w:t>Members also noted the temporary resourcing arrangements within the cyber function.</w:t>
            </w:r>
          </w:p>
        </w:tc>
      </w:tr>
      <w:tr w:rsidR="008B15AC" w:rsidRPr="003C214E" w14:paraId="453B6919" w14:textId="77777777" w:rsidTr="00296E5B">
        <w:tc>
          <w:tcPr>
            <w:tcW w:w="1469" w:type="dxa"/>
          </w:tcPr>
          <w:p w14:paraId="5EC1CAA7" w14:textId="6C3D804D" w:rsidR="008B15AC" w:rsidRPr="00C275D8" w:rsidRDefault="008B15AC" w:rsidP="0014529C">
            <w:pPr>
              <w:rPr>
                <w:rFonts w:ascii="Verdana" w:hAnsi="Verdana"/>
              </w:rPr>
            </w:pPr>
            <w:r>
              <w:rPr>
                <w:rFonts w:ascii="Verdana" w:hAnsi="Verdana"/>
              </w:rPr>
              <w:lastRenderedPageBreak/>
              <w:t>Resolution:</w:t>
            </w:r>
          </w:p>
        </w:tc>
        <w:tc>
          <w:tcPr>
            <w:tcW w:w="9026" w:type="dxa"/>
          </w:tcPr>
          <w:p w14:paraId="4B88413C" w14:textId="13FD93C4" w:rsidR="008B15AC" w:rsidRPr="003D27F6" w:rsidRDefault="003D27F6" w:rsidP="008B15AC">
            <w:pPr>
              <w:rPr>
                <w:rFonts w:ascii="Verdana" w:hAnsi="Verdana"/>
                <w:b/>
                <w:bCs/>
              </w:rPr>
            </w:pPr>
            <w:r>
              <w:rPr>
                <w:rFonts w:ascii="Verdana" w:hAnsi="Verdana"/>
              </w:rPr>
              <w:t xml:space="preserve">The report was </w:t>
            </w:r>
            <w:r>
              <w:rPr>
                <w:rFonts w:ascii="Verdana" w:hAnsi="Verdana"/>
                <w:b/>
                <w:bCs/>
              </w:rPr>
              <w:t xml:space="preserve">NOTED. </w:t>
            </w:r>
          </w:p>
        </w:tc>
      </w:tr>
      <w:tr w:rsidR="008B15AC" w:rsidRPr="003C214E" w14:paraId="3B5A2422" w14:textId="77777777" w:rsidTr="00296E5B">
        <w:tc>
          <w:tcPr>
            <w:tcW w:w="1469" w:type="dxa"/>
          </w:tcPr>
          <w:p w14:paraId="6DE69B8E" w14:textId="41A3F45E" w:rsidR="008B15AC" w:rsidRPr="00C275D8" w:rsidRDefault="008B15AC" w:rsidP="0014529C">
            <w:pPr>
              <w:rPr>
                <w:rFonts w:ascii="Verdana" w:hAnsi="Verdana"/>
              </w:rPr>
            </w:pPr>
            <w:r>
              <w:rPr>
                <w:rFonts w:ascii="Verdana" w:hAnsi="Verdana"/>
              </w:rPr>
              <w:t>Action:</w:t>
            </w:r>
          </w:p>
        </w:tc>
        <w:tc>
          <w:tcPr>
            <w:tcW w:w="9026" w:type="dxa"/>
          </w:tcPr>
          <w:p w14:paraId="42EA8E19" w14:textId="4AC977DB" w:rsidR="008B15AC" w:rsidRDefault="003D27F6" w:rsidP="008B15AC">
            <w:pPr>
              <w:rPr>
                <w:rFonts w:ascii="Verdana" w:hAnsi="Verdana"/>
              </w:rPr>
            </w:pPr>
            <w:r>
              <w:rPr>
                <w:rFonts w:ascii="Verdana" w:hAnsi="Verdana"/>
              </w:rPr>
              <w:t>None identified.</w:t>
            </w:r>
          </w:p>
        </w:tc>
      </w:tr>
      <w:tr w:rsidR="00472B62" w:rsidRPr="003C214E" w14:paraId="6CB126CC" w14:textId="77777777" w:rsidTr="00296E5B">
        <w:tc>
          <w:tcPr>
            <w:tcW w:w="1469" w:type="dxa"/>
          </w:tcPr>
          <w:p w14:paraId="3B03F823" w14:textId="77777777" w:rsidR="00472B62" w:rsidRDefault="00472B62" w:rsidP="0014529C">
            <w:pPr>
              <w:rPr>
                <w:rFonts w:ascii="Verdana" w:hAnsi="Verdana"/>
              </w:rPr>
            </w:pPr>
          </w:p>
        </w:tc>
        <w:tc>
          <w:tcPr>
            <w:tcW w:w="9026" w:type="dxa"/>
          </w:tcPr>
          <w:p w14:paraId="225331FB" w14:textId="52EF61EE" w:rsidR="00472B62" w:rsidRPr="00472B62" w:rsidRDefault="00472B62" w:rsidP="008B15AC">
            <w:pPr>
              <w:rPr>
                <w:rFonts w:ascii="Verdana" w:hAnsi="Verdana"/>
                <w:i/>
                <w:iCs/>
              </w:rPr>
            </w:pPr>
            <w:r w:rsidRPr="00472B62">
              <w:rPr>
                <w:rFonts w:ascii="Verdana" w:hAnsi="Verdana"/>
                <w:i/>
                <w:iCs/>
              </w:rPr>
              <w:t xml:space="preserve">G Watts </w:t>
            </w:r>
            <w:r w:rsidRPr="000C7DFC">
              <w:rPr>
                <w:rFonts w:ascii="Verdana" w:hAnsi="Verdana"/>
                <w:i/>
                <w:iCs/>
              </w:rPr>
              <w:t>and N</w:t>
            </w:r>
            <w:r w:rsidR="00CE0DA4" w:rsidRPr="000C7DFC">
              <w:rPr>
                <w:rFonts w:ascii="Verdana" w:hAnsi="Verdana"/>
                <w:i/>
                <w:iCs/>
              </w:rPr>
              <w:t xml:space="preserve"> Jones </w:t>
            </w:r>
            <w:r w:rsidRPr="000C7DFC">
              <w:rPr>
                <w:rFonts w:ascii="Verdana" w:hAnsi="Verdana"/>
                <w:i/>
                <w:iCs/>
              </w:rPr>
              <w:t>left the</w:t>
            </w:r>
            <w:r w:rsidRPr="00472B62">
              <w:rPr>
                <w:rFonts w:ascii="Verdana" w:hAnsi="Verdana"/>
                <w:i/>
                <w:iCs/>
              </w:rPr>
              <w:t xml:space="preserve"> meeting. </w:t>
            </w:r>
          </w:p>
        </w:tc>
      </w:tr>
      <w:tr w:rsidR="00472B62" w:rsidRPr="003C214E" w14:paraId="21BC28CA" w14:textId="77777777" w:rsidTr="00296E5B">
        <w:tc>
          <w:tcPr>
            <w:tcW w:w="1469" w:type="dxa"/>
          </w:tcPr>
          <w:p w14:paraId="457810A3" w14:textId="28FBBB76" w:rsidR="00472B62" w:rsidRDefault="00472B62" w:rsidP="0014529C">
            <w:pPr>
              <w:rPr>
                <w:rFonts w:ascii="Verdana" w:hAnsi="Verdana"/>
              </w:rPr>
            </w:pPr>
            <w:r w:rsidRPr="00472B62">
              <w:rPr>
                <w:rFonts w:ascii="Verdana" w:hAnsi="Verdana"/>
                <w:b/>
                <w:bCs/>
              </w:rPr>
              <w:t>2.2.1.</w:t>
            </w:r>
          </w:p>
        </w:tc>
        <w:tc>
          <w:tcPr>
            <w:tcW w:w="9026" w:type="dxa"/>
          </w:tcPr>
          <w:p w14:paraId="2A2327D7" w14:textId="098A6174" w:rsidR="00472B62" w:rsidRPr="00CE0DA4" w:rsidRDefault="003B7D37" w:rsidP="00472B62">
            <w:pPr>
              <w:rPr>
                <w:rFonts w:ascii="Verdana" w:hAnsi="Verdana"/>
                <w:b/>
                <w:bCs/>
              </w:rPr>
            </w:pPr>
            <w:r w:rsidRPr="00CE0DA4">
              <w:rPr>
                <w:rFonts w:ascii="Verdana" w:hAnsi="Verdana"/>
                <w:b/>
                <w:bCs/>
              </w:rPr>
              <w:t>Audit Wales: Digital Transformation Report</w:t>
            </w:r>
            <w:r w:rsidR="00007CCD">
              <w:rPr>
                <w:rFonts w:ascii="Verdana" w:hAnsi="Verdana"/>
                <w:b/>
                <w:bCs/>
              </w:rPr>
              <w:t xml:space="preserve"> </w:t>
            </w:r>
          </w:p>
        </w:tc>
      </w:tr>
      <w:tr w:rsidR="00472B62" w:rsidRPr="003C214E" w14:paraId="2069CB37" w14:textId="77777777" w:rsidTr="00296E5B">
        <w:tc>
          <w:tcPr>
            <w:tcW w:w="1469" w:type="dxa"/>
          </w:tcPr>
          <w:p w14:paraId="2ABD35C9" w14:textId="77777777" w:rsidR="00472B62" w:rsidRDefault="00472B62" w:rsidP="00CE63B3">
            <w:pPr>
              <w:jc w:val="both"/>
              <w:rPr>
                <w:rFonts w:ascii="Verdana" w:hAnsi="Verdana"/>
              </w:rPr>
            </w:pPr>
          </w:p>
        </w:tc>
        <w:tc>
          <w:tcPr>
            <w:tcW w:w="9026" w:type="dxa"/>
          </w:tcPr>
          <w:p w14:paraId="1E026B11" w14:textId="79ED7B4A" w:rsidR="006442F0" w:rsidRPr="000C7DFC" w:rsidRDefault="006442F0" w:rsidP="00CE63B3">
            <w:pPr>
              <w:jc w:val="both"/>
              <w:rPr>
                <w:rFonts w:ascii="Verdana" w:hAnsi="Verdana"/>
                <w:i/>
                <w:iCs/>
                <w:color w:val="000000" w:themeColor="text1"/>
              </w:rPr>
            </w:pPr>
            <w:r w:rsidRPr="000C7DFC">
              <w:rPr>
                <w:rFonts w:ascii="Verdana" w:hAnsi="Verdana"/>
                <w:i/>
                <w:iCs/>
                <w:color w:val="000000" w:themeColor="text1"/>
              </w:rPr>
              <w:t>The Chair advised t</w:t>
            </w:r>
            <w:r w:rsidR="00007CCD" w:rsidRPr="000C7DFC">
              <w:rPr>
                <w:rFonts w:ascii="Verdana" w:hAnsi="Verdana"/>
                <w:i/>
                <w:iCs/>
                <w:color w:val="000000" w:themeColor="text1"/>
              </w:rPr>
              <w:t xml:space="preserve">hat </w:t>
            </w:r>
            <w:r w:rsidRPr="000C7DFC">
              <w:rPr>
                <w:rFonts w:ascii="Verdana" w:hAnsi="Verdana"/>
                <w:i/>
                <w:iCs/>
                <w:color w:val="000000" w:themeColor="text1"/>
              </w:rPr>
              <w:t xml:space="preserve">this item </w:t>
            </w:r>
            <w:r w:rsidR="00007CCD" w:rsidRPr="000C7DFC">
              <w:rPr>
                <w:rFonts w:ascii="Verdana" w:hAnsi="Verdana"/>
                <w:i/>
                <w:iCs/>
                <w:color w:val="000000" w:themeColor="text1"/>
              </w:rPr>
              <w:t>ha</w:t>
            </w:r>
            <w:r w:rsidR="000C7DFC" w:rsidRPr="000C7DFC">
              <w:rPr>
                <w:rFonts w:ascii="Verdana" w:hAnsi="Verdana"/>
                <w:i/>
                <w:iCs/>
                <w:color w:val="000000" w:themeColor="text1"/>
              </w:rPr>
              <w:t>d</w:t>
            </w:r>
            <w:r w:rsidR="00007CCD" w:rsidRPr="000C7DFC">
              <w:rPr>
                <w:rFonts w:ascii="Verdana" w:hAnsi="Verdana"/>
                <w:i/>
                <w:iCs/>
                <w:color w:val="000000" w:themeColor="text1"/>
              </w:rPr>
              <w:t xml:space="preserve"> been moved from the Main ARAC agenda</w:t>
            </w:r>
            <w:r w:rsidRPr="000C7DFC">
              <w:rPr>
                <w:rFonts w:ascii="Verdana" w:hAnsi="Verdana"/>
                <w:i/>
                <w:iCs/>
                <w:color w:val="000000" w:themeColor="text1"/>
              </w:rPr>
              <w:t xml:space="preserve"> so that the Executive Lead could be present for the discussion</w:t>
            </w:r>
            <w:r w:rsidR="000C7DFC" w:rsidRPr="000C7DFC">
              <w:rPr>
                <w:rFonts w:ascii="Verdana" w:hAnsi="Verdana"/>
                <w:i/>
                <w:iCs/>
                <w:color w:val="000000" w:themeColor="text1"/>
              </w:rPr>
              <w:t>, however it was not deemed a confidential item</w:t>
            </w:r>
            <w:r w:rsidRPr="000C7DFC">
              <w:rPr>
                <w:rFonts w:ascii="Verdana" w:hAnsi="Verdana"/>
                <w:i/>
                <w:iCs/>
                <w:color w:val="000000" w:themeColor="text1"/>
              </w:rPr>
              <w:t>.</w:t>
            </w:r>
            <w:r w:rsidR="005D7A98" w:rsidRPr="000C7DFC">
              <w:rPr>
                <w:rFonts w:ascii="Verdana" w:hAnsi="Verdana"/>
                <w:i/>
                <w:iCs/>
                <w:color w:val="000000" w:themeColor="text1"/>
              </w:rPr>
              <w:t xml:space="preserve"> </w:t>
            </w:r>
          </w:p>
          <w:p w14:paraId="649D93EB" w14:textId="77777777" w:rsidR="006442F0" w:rsidRDefault="006442F0" w:rsidP="00CE63B3">
            <w:pPr>
              <w:jc w:val="both"/>
              <w:rPr>
                <w:rFonts w:ascii="Verdana" w:hAnsi="Verdana"/>
              </w:rPr>
            </w:pPr>
          </w:p>
          <w:p w14:paraId="0861E4DE" w14:textId="13FBFBAC" w:rsidR="005D7A98" w:rsidRPr="00CE0DA4" w:rsidRDefault="006442F0" w:rsidP="00CE63B3">
            <w:pPr>
              <w:jc w:val="both"/>
              <w:rPr>
                <w:rFonts w:ascii="Verdana" w:hAnsi="Verdana"/>
              </w:rPr>
            </w:pPr>
            <w:r>
              <w:rPr>
                <w:rFonts w:ascii="Verdana" w:hAnsi="Verdana"/>
              </w:rPr>
              <w:t xml:space="preserve">N. Couch presented the report </w:t>
            </w:r>
            <w:r w:rsidR="005D7A98" w:rsidRPr="00CE0DA4">
              <w:rPr>
                <w:rFonts w:ascii="Verdana" w:hAnsi="Verdana"/>
              </w:rPr>
              <w:t>outlining the scope of the review, which considered the Health Board’s approach to digital transformation, including strategy, leadership, collaboration and risk management.</w:t>
            </w:r>
          </w:p>
          <w:p w14:paraId="438E1BC1" w14:textId="77777777" w:rsidR="005D7A98" w:rsidRPr="00CE0DA4" w:rsidRDefault="005D7A98" w:rsidP="00CE63B3">
            <w:pPr>
              <w:jc w:val="both"/>
              <w:rPr>
                <w:rFonts w:ascii="Verdana" w:hAnsi="Verdana"/>
              </w:rPr>
            </w:pPr>
          </w:p>
          <w:p w14:paraId="2AD0B98D" w14:textId="2E95CAB4" w:rsidR="005D7A98" w:rsidRPr="00CE0DA4" w:rsidRDefault="005D7A98" w:rsidP="00CE63B3">
            <w:pPr>
              <w:jc w:val="both"/>
              <w:rPr>
                <w:rFonts w:ascii="Verdana" w:hAnsi="Verdana"/>
              </w:rPr>
            </w:pPr>
            <w:r w:rsidRPr="00CE0DA4">
              <w:rPr>
                <w:rFonts w:ascii="Verdana" w:hAnsi="Verdana"/>
              </w:rPr>
              <w:t>The review drew on document analysis, stakeholder interviews, including the Chief Executive and Director of Digital, and observation of Board and Committee discussions.</w:t>
            </w:r>
          </w:p>
          <w:p w14:paraId="4649445F" w14:textId="77777777" w:rsidR="005D7A98" w:rsidRPr="00CE0DA4" w:rsidRDefault="005D7A98" w:rsidP="00CE63B3">
            <w:pPr>
              <w:jc w:val="both"/>
              <w:rPr>
                <w:rFonts w:ascii="Verdana" w:hAnsi="Verdana"/>
              </w:rPr>
            </w:pPr>
          </w:p>
          <w:p w14:paraId="34FCC013" w14:textId="77777777" w:rsidR="005D7A98" w:rsidRPr="00CE0DA4" w:rsidRDefault="005D7A98" w:rsidP="00CE63B3">
            <w:pPr>
              <w:jc w:val="both"/>
              <w:rPr>
                <w:rFonts w:ascii="Verdana" w:hAnsi="Verdana"/>
              </w:rPr>
            </w:pPr>
            <w:r w:rsidRPr="00CE0DA4">
              <w:rPr>
                <w:rFonts w:ascii="Verdana" w:hAnsi="Verdana"/>
              </w:rPr>
              <w:t xml:space="preserve">Audit Wales had highlighted a range of findings, noting that the issues identified were not unique to the Health Board and reflected wider system challenges. The Audit Team extended </w:t>
            </w:r>
            <w:proofErr w:type="gramStart"/>
            <w:r w:rsidRPr="00CE0DA4">
              <w:rPr>
                <w:rFonts w:ascii="Verdana" w:hAnsi="Verdana"/>
              </w:rPr>
              <w:t>their</w:t>
            </w:r>
            <w:proofErr w:type="gramEnd"/>
            <w:r w:rsidRPr="00CE0DA4">
              <w:rPr>
                <w:rFonts w:ascii="Verdana" w:hAnsi="Verdana"/>
              </w:rPr>
              <w:t xml:space="preserve"> thanks to Digital colleagues for their engagement throughout the review process.</w:t>
            </w:r>
          </w:p>
          <w:p w14:paraId="36DAE773" w14:textId="77777777" w:rsidR="005D7A98" w:rsidRPr="00CE0DA4" w:rsidRDefault="005D7A98" w:rsidP="00CE63B3">
            <w:pPr>
              <w:jc w:val="both"/>
              <w:rPr>
                <w:rFonts w:ascii="Verdana" w:hAnsi="Verdana"/>
              </w:rPr>
            </w:pPr>
          </w:p>
          <w:p w14:paraId="3AB8DA2E" w14:textId="2928318D" w:rsidR="005D7A98" w:rsidRPr="00CE0DA4" w:rsidRDefault="005D7A98" w:rsidP="00CE63B3">
            <w:pPr>
              <w:jc w:val="both"/>
              <w:rPr>
                <w:rFonts w:ascii="Verdana" w:hAnsi="Verdana"/>
              </w:rPr>
            </w:pPr>
            <w:r w:rsidRPr="00CE0DA4">
              <w:rPr>
                <w:rFonts w:ascii="Verdana" w:hAnsi="Verdana"/>
              </w:rPr>
              <w:t>S Morris welcomed the report, noting it provided a fair reflection of progress and challenges. He highlighted ongoing work with partners to develop a longer-term digital approach aligned to the Health Board’s strategic direction, with a further paper planned for Board consideration later in the year. He also welcomed the report’s observations regarding Board visibility of digital transformation.</w:t>
            </w:r>
          </w:p>
          <w:p w14:paraId="08E43359" w14:textId="77777777" w:rsidR="005D7A98" w:rsidRPr="00CE0DA4" w:rsidRDefault="005D7A98" w:rsidP="00CE63B3">
            <w:pPr>
              <w:jc w:val="both"/>
              <w:rPr>
                <w:rFonts w:ascii="Verdana" w:hAnsi="Verdana"/>
              </w:rPr>
            </w:pPr>
          </w:p>
          <w:p w14:paraId="6096F44B" w14:textId="25B75290" w:rsidR="005D7A98" w:rsidRPr="00CE0DA4" w:rsidRDefault="005D7A98" w:rsidP="00CE63B3">
            <w:pPr>
              <w:jc w:val="both"/>
              <w:rPr>
                <w:rFonts w:ascii="Verdana" w:hAnsi="Verdana"/>
              </w:rPr>
            </w:pPr>
            <w:r w:rsidRPr="00CE0DA4">
              <w:rPr>
                <w:rFonts w:ascii="Verdana" w:hAnsi="Verdana"/>
              </w:rPr>
              <w:t xml:space="preserve">Members welcomed the report and found it helpful and relevant, including to wider Committee agendas, albeit P Roseblade noted that while constructive, it </w:t>
            </w:r>
            <w:r w:rsidRPr="00CE0DA4">
              <w:rPr>
                <w:rFonts w:ascii="Verdana" w:hAnsi="Verdana"/>
              </w:rPr>
              <w:lastRenderedPageBreak/>
              <w:t>could have also given greater recognition to the wider challenges and progress made.</w:t>
            </w:r>
          </w:p>
          <w:p w14:paraId="5329029A" w14:textId="77777777" w:rsidR="005D7A98" w:rsidRPr="00CE0DA4" w:rsidRDefault="005D7A98" w:rsidP="00CE63B3">
            <w:pPr>
              <w:jc w:val="both"/>
              <w:rPr>
                <w:rFonts w:ascii="Verdana" w:hAnsi="Verdana"/>
              </w:rPr>
            </w:pPr>
          </w:p>
          <w:p w14:paraId="1A26DC6E" w14:textId="77777777" w:rsidR="005D7A98" w:rsidRPr="00CE0DA4" w:rsidRDefault="005D7A98" w:rsidP="00CE63B3">
            <w:pPr>
              <w:jc w:val="both"/>
              <w:rPr>
                <w:rFonts w:ascii="Verdana" w:hAnsi="Verdana"/>
              </w:rPr>
            </w:pPr>
            <w:r w:rsidRPr="00CE0DA4">
              <w:rPr>
                <w:rFonts w:ascii="Verdana" w:hAnsi="Verdana"/>
              </w:rPr>
              <w:t>Discussion focused on the recommendation relating to development of a costed infrastructure plan. It was noted that while greater clarity on costs would be helpful, there are inherent challenges in providing accurate costings in advance of procurement, and financial planning is constrained by annual capital allocations. Members acknowledged the complexity of aligning organisational, national and Welsh Government prioritisation processes in this context.</w:t>
            </w:r>
          </w:p>
          <w:p w14:paraId="2FDBC178" w14:textId="77777777" w:rsidR="005D7A98" w:rsidRPr="00CE0DA4" w:rsidRDefault="005D7A98" w:rsidP="00CE63B3">
            <w:pPr>
              <w:jc w:val="both"/>
              <w:rPr>
                <w:rFonts w:ascii="Verdana" w:hAnsi="Verdana"/>
              </w:rPr>
            </w:pPr>
          </w:p>
          <w:p w14:paraId="37C52002" w14:textId="49A86443" w:rsidR="003B7D37" w:rsidRPr="00CE0DA4" w:rsidRDefault="005D7A98" w:rsidP="00CE63B3">
            <w:pPr>
              <w:jc w:val="both"/>
              <w:rPr>
                <w:rFonts w:ascii="Verdana" w:hAnsi="Verdana"/>
              </w:rPr>
            </w:pPr>
            <w:r w:rsidRPr="00CE0DA4">
              <w:rPr>
                <w:rFonts w:ascii="Verdana" w:hAnsi="Verdana"/>
              </w:rPr>
              <w:t>Audit Wales advised that it was considering a future national review to draw together learning across Health Boards, including system leadership, investment planning and partnership arrangements.</w:t>
            </w:r>
          </w:p>
        </w:tc>
      </w:tr>
      <w:tr w:rsidR="00A21658" w:rsidRPr="003C214E" w14:paraId="0C16D599" w14:textId="77777777" w:rsidTr="00296E5B">
        <w:tc>
          <w:tcPr>
            <w:tcW w:w="1469" w:type="dxa"/>
          </w:tcPr>
          <w:p w14:paraId="07B83306" w14:textId="7FF1FC07" w:rsidR="00A21658" w:rsidRDefault="00A21658" w:rsidP="00A21658">
            <w:pPr>
              <w:rPr>
                <w:rFonts w:ascii="Verdana" w:hAnsi="Verdana"/>
              </w:rPr>
            </w:pPr>
            <w:r>
              <w:rPr>
                <w:rFonts w:ascii="Verdana" w:hAnsi="Verdana"/>
              </w:rPr>
              <w:lastRenderedPageBreak/>
              <w:t>Resolution:</w:t>
            </w:r>
          </w:p>
        </w:tc>
        <w:tc>
          <w:tcPr>
            <w:tcW w:w="9026" w:type="dxa"/>
          </w:tcPr>
          <w:p w14:paraId="408A1365" w14:textId="015E8844" w:rsidR="00A21658" w:rsidRPr="00CE0DA4" w:rsidRDefault="00A21658" w:rsidP="00A21658">
            <w:pPr>
              <w:rPr>
                <w:rFonts w:ascii="Verdana" w:hAnsi="Verdana"/>
              </w:rPr>
            </w:pPr>
            <w:r>
              <w:rPr>
                <w:rFonts w:ascii="Verdana" w:hAnsi="Verdana"/>
              </w:rPr>
              <w:t xml:space="preserve">The report was </w:t>
            </w:r>
            <w:r>
              <w:rPr>
                <w:rFonts w:ascii="Verdana" w:hAnsi="Verdana"/>
                <w:b/>
                <w:bCs/>
              </w:rPr>
              <w:t xml:space="preserve">NOTED. </w:t>
            </w:r>
          </w:p>
        </w:tc>
      </w:tr>
      <w:tr w:rsidR="00A21658" w:rsidRPr="003C214E" w14:paraId="71C7DD63" w14:textId="77777777" w:rsidTr="00296E5B">
        <w:tc>
          <w:tcPr>
            <w:tcW w:w="1469" w:type="dxa"/>
          </w:tcPr>
          <w:p w14:paraId="7807A78A" w14:textId="229E4596" w:rsidR="00A21658" w:rsidRDefault="00A21658" w:rsidP="00A21658">
            <w:pPr>
              <w:rPr>
                <w:rFonts w:ascii="Verdana" w:hAnsi="Verdana"/>
              </w:rPr>
            </w:pPr>
            <w:r>
              <w:rPr>
                <w:rFonts w:ascii="Verdana" w:hAnsi="Verdana"/>
              </w:rPr>
              <w:t>Action:</w:t>
            </w:r>
          </w:p>
        </w:tc>
        <w:tc>
          <w:tcPr>
            <w:tcW w:w="9026" w:type="dxa"/>
          </w:tcPr>
          <w:p w14:paraId="58B34E18" w14:textId="1863A560" w:rsidR="00A21658" w:rsidRPr="00CE0DA4" w:rsidRDefault="00A21658" w:rsidP="00A21658">
            <w:pPr>
              <w:rPr>
                <w:rFonts w:ascii="Verdana" w:hAnsi="Verdana"/>
              </w:rPr>
            </w:pPr>
            <w:r>
              <w:rPr>
                <w:rFonts w:ascii="Verdana" w:hAnsi="Verdana"/>
              </w:rPr>
              <w:t>S Morris to consider sharing the report with the Strategic Development Committee (SDC)</w:t>
            </w:r>
          </w:p>
        </w:tc>
      </w:tr>
      <w:tr w:rsidR="00A21658" w:rsidRPr="003C214E" w14:paraId="4C816470" w14:textId="77777777" w:rsidTr="00296E5B">
        <w:tc>
          <w:tcPr>
            <w:tcW w:w="1469" w:type="dxa"/>
            <w:shd w:val="clear" w:color="auto" w:fill="1F3864" w:themeFill="accent5" w:themeFillShade="80"/>
          </w:tcPr>
          <w:p w14:paraId="396D3A2B" w14:textId="2212B980" w:rsidR="00A21658" w:rsidRPr="00476D28" w:rsidRDefault="00A21658" w:rsidP="00A21658">
            <w:pPr>
              <w:rPr>
                <w:rFonts w:ascii="Verdana" w:hAnsi="Verdana"/>
                <w:b/>
              </w:rPr>
            </w:pPr>
            <w:r w:rsidRPr="00476D28">
              <w:rPr>
                <w:rFonts w:ascii="Verdana" w:hAnsi="Verdana"/>
                <w:b/>
              </w:rPr>
              <w:t>4.</w:t>
            </w:r>
          </w:p>
        </w:tc>
        <w:tc>
          <w:tcPr>
            <w:tcW w:w="9026" w:type="dxa"/>
            <w:shd w:val="clear" w:color="auto" w:fill="1F3864" w:themeFill="accent5" w:themeFillShade="80"/>
          </w:tcPr>
          <w:p w14:paraId="2E5D4DE0" w14:textId="060D9E06" w:rsidR="00A21658" w:rsidRPr="003C214E" w:rsidRDefault="00A21658" w:rsidP="00A21658">
            <w:pPr>
              <w:rPr>
                <w:rFonts w:ascii="Verdana" w:hAnsi="Verdana"/>
                <w:b/>
              </w:rPr>
            </w:pPr>
            <w:r>
              <w:rPr>
                <w:rFonts w:ascii="Verdana" w:hAnsi="Verdana"/>
                <w:b/>
              </w:rPr>
              <w:t xml:space="preserve">ANY OTHER URGENT BUSINESS </w:t>
            </w:r>
          </w:p>
        </w:tc>
      </w:tr>
      <w:tr w:rsidR="00A21658" w:rsidRPr="003C214E" w14:paraId="22391949" w14:textId="77777777" w:rsidTr="00296E5B">
        <w:tc>
          <w:tcPr>
            <w:tcW w:w="1469" w:type="dxa"/>
          </w:tcPr>
          <w:p w14:paraId="1AF70344" w14:textId="7127E912" w:rsidR="00A21658" w:rsidRPr="00443F68" w:rsidRDefault="00A21658" w:rsidP="00A21658">
            <w:pPr>
              <w:rPr>
                <w:rFonts w:ascii="Verdana" w:hAnsi="Verdana"/>
              </w:rPr>
            </w:pPr>
          </w:p>
        </w:tc>
        <w:tc>
          <w:tcPr>
            <w:tcW w:w="9026" w:type="dxa"/>
          </w:tcPr>
          <w:p w14:paraId="114514BC" w14:textId="7F1F7DD8" w:rsidR="00A21658" w:rsidRPr="0014529C" w:rsidRDefault="00A21658" w:rsidP="00A21658">
            <w:pPr>
              <w:rPr>
                <w:rFonts w:ascii="Verdana" w:hAnsi="Verdana"/>
                <w:bCs/>
                <w:iCs/>
              </w:rPr>
            </w:pPr>
            <w:r>
              <w:rPr>
                <w:rFonts w:ascii="Verdana" w:hAnsi="Verdana"/>
                <w:bCs/>
                <w:iCs/>
              </w:rPr>
              <w:t>No further items were identified.</w:t>
            </w:r>
          </w:p>
        </w:tc>
      </w:tr>
      <w:tr w:rsidR="00A21658" w:rsidRPr="003C214E" w14:paraId="12B4F3E2" w14:textId="77777777" w:rsidTr="00296E5B">
        <w:tc>
          <w:tcPr>
            <w:tcW w:w="1469" w:type="dxa"/>
            <w:shd w:val="clear" w:color="auto" w:fill="1F3864" w:themeFill="accent5" w:themeFillShade="80"/>
          </w:tcPr>
          <w:p w14:paraId="3ABAD339" w14:textId="6270B88D" w:rsidR="00A21658" w:rsidRPr="00476D28" w:rsidRDefault="00A21658" w:rsidP="00A21658">
            <w:pPr>
              <w:rPr>
                <w:rFonts w:ascii="Verdana" w:hAnsi="Verdana"/>
                <w:b/>
              </w:rPr>
            </w:pPr>
            <w:r>
              <w:rPr>
                <w:rFonts w:ascii="Verdana" w:hAnsi="Verdana"/>
                <w:b/>
              </w:rPr>
              <w:t>5.</w:t>
            </w:r>
          </w:p>
        </w:tc>
        <w:tc>
          <w:tcPr>
            <w:tcW w:w="9026" w:type="dxa"/>
            <w:shd w:val="clear" w:color="auto" w:fill="1F3864" w:themeFill="accent5" w:themeFillShade="80"/>
          </w:tcPr>
          <w:p w14:paraId="2C45F42C" w14:textId="048D2E07" w:rsidR="00A21658" w:rsidRPr="003C214E" w:rsidRDefault="00A21658" w:rsidP="00A21658">
            <w:pPr>
              <w:rPr>
                <w:rFonts w:ascii="Verdana" w:hAnsi="Verdana"/>
                <w:b/>
              </w:rPr>
            </w:pPr>
            <w:r>
              <w:rPr>
                <w:rFonts w:ascii="Verdana" w:hAnsi="Verdana"/>
                <w:b/>
              </w:rPr>
              <w:t>DATE AND TIME OF NEXT MEETING</w:t>
            </w:r>
          </w:p>
        </w:tc>
      </w:tr>
      <w:tr w:rsidR="00A21658" w:rsidRPr="003C214E" w14:paraId="37A294DE" w14:textId="77777777" w:rsidTr="00296E5B">
        <w:tc>
          <w:tcPr>
            <w:tcW w:w="1469" w:type="dxa"/>
          </w:tcPr>
          <w:p w14:paraId="42FCEBE9" w14:textId="1B0A9C18" w:rsidR="00A21658" w:rsidRPr="00443F68" w:rsidRDefault="00A21658" w:rsidP="00A21658">
            <w:pPr>
              <w:rPr>
                <w:rFonts w:ascii="Verdana" w:hAnsi="Verdana"/>
              </w:rPr>
            </w:pPr>
          </w:p>
        </w:tc>
        <w:tc>
          <w:tcPr>
            <w:tcW w:w="9026" w:type="dxa"/>
          </w:tcPr>
          <w:p w14:paraId="7BF31611" w14:textId="66972F6E" w:rsidR="00A21658" w:rsidRPr="0014529C" w:rsidRDefault="00A21658" w:rsidP="00A21658">
            <w:pPr>
              <w:rPr>
                <w:rFonts w:ascii="Verdana" w:hAnsi="Verdana"/>
                <w:bCs/>
                <w:iCs/>
              </w:rPr>
            </w:pPr>
            <w:r>
              <w:rPr>
                <w:rFonts w:ascii="Verdana" w:hAnsi="Verdana"/>
                <w:bCs/>
                <w:iCs/>
              </w:rPr>
              <w:t>24</w:t>
            </w:r>
            <w:r w:rsidRPr="00476D28">
              <w:rPr>
                <w:rFonts w:ascii="Verdana" w:hAnsi="Verdana"/>
                <w:bCs/>
                <w:iCs/>
                <w:vertAlign w:val="superscript"/>
              </w:rPr>
              <w:t>th</w:t>
            </w:r>
            <w:r>
              <w:rPr>
                <w:rFonts w:ascii="Verdana" w:hAnsi="Verdana"/>
                <w:bCs/>
                <w:iCs/>
              </w:rPr>
              <w:t xml:space="preserve"> June 2026 at 10:00 am</w:t>
            </w:r>
          </w:p>
        </w:tc>
      </w:tr>
      <w:tr w:rsidR="00A21658" w:rsidRPr="003C214E" w14:paraId="0A0F0305" w14:textId="77777777" w:rsidTr="00296E5B">
        <w:tc>
          <w:tcPr>
            <w:tcW w:w="1469" w:type="dxa"/>
            <w:shd w:val="clear" w:color="auto" w:fill="1F3864" w:themeFill="accent5" w:themeFillShade="80"/>
          </w:tcPr>
          <w:p w14:paraId="4CEC009F" w14:textId="36A763C6" w:rsidR="00A21658" w:rsidRPr="00476D28" w:rsidRDefault="00A21658" w:rsidP="00A21658">
            <w:pPr>
              <w:rPr>
                <w:rFonts w:ascii="Verdana" w:hAnsi="Verdana"/>
                <w:b/>
              </w:rPr>
            </w:pPr>
            <w:r>
              <w:rPr>
                <w:rFonts w:ascii="Verdana" w:hAnsi="Verdana"/>
                <w:b/>
              </w:rPr>
              <w:t>6.</w:t>
            </w:r>
          </w:p>
        </w:tc>
        <w:tc>
          <w:tcPr>
            <w:tcW w:w="9026" w:type="dxa"/>
            <w:shd w:val="clear" w:color="auto" w:fill="1F3864" w:themeFill="accent5" w:themeFillShade="80"/>
          </w:tcPr>
          <w:p w14:paraId="14E0AB0E" w14:textId="338C4ACD" w:rsidR="00A21658" w:rsidRPr="003C214E" w:rsidRDefault="00A21658" w:rsidP="00A21658">
            <w:pPr>
              <w:rPr>
                <w:rFonts w:ascii="Verdana" w:hAnsi="Verdana"/>
                <w:b/>
              </w:rPr>
            </w:pPr>
            <w:r>
              <w:rPr>
                <w:rFonts w:ascii="Verdana" w:hAnsi="Verdana"/>
                <w:b/>
              </w:rPr>
              <w:t>CLOSE OF BUSINESS</w:t>
            </w:r>
          </w:p>
        </w:tc>
      </w:tr>
    </w:tbl>
    <w:p w14:paraId="167BBE56" w14:textId="77777777" w:rsidR="003C214E" w:rsidRPr="00443F68" w:rsidRDefault="003C214E" w:rsidP="00443F68">
      <w:pPr>
        <w:rPr>
          <w:b/>
        </w:rPr>
      </w:pPr>
    </w:p>
    <w:sectPr w:rsidR="003C214E" w:rsidRPr="00443F6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D04F" w14:textId="77777777" w:rsidR="001560BA" w:rsidRDefault="001560BA" w:rsidP="009A4B08">
      <w:pPr>
        <w:spacing w:after="0" w:line="240" w:lineRule="auto"/>
      </w:pPr>
      <w:r>
        <w:separator/>
      </w:r>
    </w:p>
  </w:endnote>
  <w:endnote w:type="continuationSeparator" w:id="0">
    <w:p w14:paraId="614B11B7" w14:textId="77777777" w:rsidR="001560BA" w:rsidRDefault="001560BA" w:rsidP="009A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2829"/>
      <w:gridCol w:w="3833"/>
    </w:tblGrid>
    <w:tr w:rsidR="00EF5125" w:rsidRPr="00443F68" w14:paraId="206FD42D" w14:textId="77777777" w:rsidTr="00EF5125">
      <w:trPr>
        <w:cantSplit/>
        <w:trHeight w:val="1134"/>
        <w:jc w:val="center"/>
      </w:trPr>
      <w:tc>
        <w:tcPr>
          <w:tcW w:w="4112" w:type="dxa"/>
        </w:tcPr>
        <w:p w14:paraId="4DD1A5DA" w14:textId="10F83044" w:rsidR="00EF5125" w:rsidRPr="00443F68" w:rsidRDefault="00EF5125" w:rsidP="00EF5125">
          <w:pPr>
            <w:pStyle w:val="Footer"/>
            <w:rPr>
              <w:rFonts w:ascii="Verdana" w:hAnsi="Verdana"/>
              <w:sz w:val="20"/>
            </w:rPr>
          </w:pPr>
          <w:r>
            <w:rPr>
              <w:rFonts w:ascii="Verdana" w:hAnsi="Verdana"/>
              <w:sz w:val="20"/>
            </w:rPr>
            <w:t xml:space="preserve">(CLOSED) </w:t>
          </w:r>
          <w:r w:rsidR="00FB500C">
            <w:rPr>
              <w:rFonts w:ascii="Verdana" w:hAnsi="Verdana"/>
              <w:sz w:val="20"/>
            </w:rPr>
            <w:t>C</w:t>
          </w:r>
          <w:r>
            <w:rPr>
              <w:rFonts w:ascii="Verdana" w:hAnsi="Verdana"/>
              <w:sz w:val="20"/>
            </w:rPr>
            <w:t xml:space="preserve">onfirmed Minutes of the In-Committee Audit, Risk &amp; Assurance Committee – </w:t>
          </w:r>
          <w:r w:rsidR="00476D28">
            <w:rPr>
              <w:rFonts w:ascii="Verdana" w:hAnsi="Verdana"/>
              <w:sz w:val="20"/>
            </w:rPr>
            <w:t>19</w:t>
          </w:r>
          <w:r w:rsidR="00476D28" w:rsidRPr="00476D28">
            <w:rPr>
              <w:rFonts w:ascii="Verdana" w:hAnsi="Verdana"/>
              <w:sz w:val="20"/>
              <w:vertAlign w:val="superscript"/>
            </w:rPr>
            <w:t>th</w:t>
          </w:r>
          <w:r w:rsidR="00476D28">
            <w:rPr>
              <w:rFonts w:ascii="Verdana" w:hAnsi="Verdana"/>
              <w:sz w:val="20"/>
            </w:rPr>
            <w:t xml:space="preserve"> May</w:t>
          </w:r>
          <w:r w:rsidR="008B15AC">
            <w:rPr>
              <w:rFonts w:ascii="Verdana" w:hAnsi="Verdana"/>
              <w:sz w:val="20"/>
            </w:rPr>
            <w:t xml:space="preserve"> 2026</w:t>
          </w:r>
        </w:p>
      </w:tc>
      <w:tc>
        <w:tcPr>
          <w:tcW w:w="2829" w:type="dxa"/>
        </w:tcPr>
        <w:p w14:paraId="7ED46B17" w14:textId="77777777" w:rsidR="00EF5125" w:rsidRPr="00443F68" w:rsidRDefault="00EF5125" w:rsidP="00EF5125">
          <w:pPr>
            <w:pStyle w:val="Footer"/>
            <w:rPr>
              <w:rFonts w:ascii="Verdana" w:hAnsi="Verdana"/>
              <w:sz w:val="20"/>
            </w:rPr>
          </w:pPr>
          <w:r w:rsidRPr="00443F68">
            <w:rPr>
              <w:rFonts w:ascii="Verdana" w:hAnsi="Verdana"/>
              <w:sz w:val="20"/>
            </w:rPr>
            <w:t xml:space="preserve">Page </w:t>
          </w:r>
          <w:r w:rsidRPr="00443F68">
            <w:rPr>
              <w:rFonts w:ascii="Verdana" w:hAnsi="Verdana"/>
              <w:bCs/>
              <w:sz w:val="20"/>
            </w:rPr>
            <w:fldChar w:fldCharType="begin"/>
          </w:r>
          <w:r w:rsidRPr="00443F68">
            <w:rPr>
              <w:rFonts w:ascii="Verdana" w:hAnsi="Verdana"/>
              <w:bCs/>
              <w:sz w:val="20"/>
            </w:rPr>
            <w:instrText xml:space="preserve"> PAGE  \* Arabic  \* MERGEFORMAT </w:instrText>
          </w:r>
          <w:r w:rsidRPr="00443F68">
            <w:rPr>
              <w:rFonts w:ascii="Verdana" w:hAnsi="Verdana"/>
              <w:bCs/>
              <w:sz w:val="20"/>
            </w:rPr>
            <w:fldChar w:fldCharType="separate"/>
          </w:r>
          <w:r>
            <w:rPr>
              <w:rFonts w:ascii="Verdana" w:hAnsi="Verdana"/>
              <w:bCs/>
              <w:noProof/>
              <w:sz w:val="20"/>
            </w:rPr>
            <w:t>2</w:t>
          </w:r>
          <w:r w:rsidRPr="00443F68">
            <w:rPr>
              <w:rFonts w:ascii="Verdana" w:hAnsi="Verdana"/>
              <w:sz w:val="20"/>
            </w:rPr>
            <w:fldChar w:fldCharType="end"/>
          </w:r>
          <w:r w:rsidRPr="00443F68">
            <w:rPr>
              <w:rFonts w:ascii="Verdana" w:hAnsi="Verdana"/>
              <w:sz w:val="20"/>
            </w:rPr>
            <w:t xml:space="preserve"> of </w:t>
          </w:r>
          <w:r w:rsidRPr="00443F68">
            <w:rPr>
              <w:rFonts w:ascii="Verdana" w:hAnsi="Verdana"/>
              <w:bCs/>
              <w:sz w:val="20"/>
            </w:rPr>
            <w:fldChar w:fldCharType="begin"/>
          </w:r>
          <w:r w:rsidRPr="00443F68">
            <w:rPr>
              <w:rFonts w:ascii="Verdana" w:hAnsi="Verdana"/>
              <w:bCs/>
              <w:sz w:val="20"/>
            </w:rPr>
            <w:instrText xml:space="preserve"> NUMPAGES  \* Arabic  \* MERGEFORMAT </w:instrText>
          </w:r>
          <w:r w:rsidRPr="00443F68">
            <w:rPr>
              <w:rFonts w:ascii="Verdana" w:hAnsi="Verdana"/>
              <w:bCs/>
              <w:sz w:val="20"/>
            </w:rPr>
            <w:fldChar w:fldCharType="separate"/>
          </w:r>
          <w:r>
            <w:rPr>
              <w:rFonts w:ascii="Verdana" w:hAnsi="Verdana"/>
              <w:bCs/>
              <w:noProof/>
              <w:sz w:val="20"/>
            </w:rPr>
            <w:t>2</w:t>
          </w:r>
          <w:r w:rsidRPr="00443F68">
            <w:rPr>
              <w:rFonts w:ascii="Verdana" w:hAnsi="Verdana"/>
              <w:sz w:val="20"/>
            </w:rPr>
            <w:fldChar w:fldCharType="end"/>
          </w:r>
        </w:p>
      </w:tc>
      <w:tc>
        <w:tcPr>
          <w:tcW w:w="3833" w:type="dxa"/>
        </w:tcPr>
        <w:p w14:paraId="361D5BD3" w14:textId="43C0EA59" w:rsidR="00EF5125" w:rsidRPr="00443F68" w:rsidRDefault="00EF5125" w:rsidP="00EF5125">
          <w:pPr>
            <w:pStyle w:val="Footer"/>
            <w:rPr>
              <w:rFonts w:ascii="Verdana" w:hAnsi="Verdana"/>
              <w:sz w:val="20"/>
            </w:rPr>
          </w:pPr>
          <w:r>
            <w:rPr>
              <w:rFonts w:ascii="Verdana" w:hAnsi="Verdana"/>
              <w:sz w:val="20"/>
            </w:rPr>
            <w:t xml:space="preserve">Audit, Risk &amp; Assurance Committee </w:t>
          </w:r>
        </w:p>
        <w:p w14:paraId="1F587AE8" w14:textId="4EB10C91" w:rsidR="00EF5125" w:rsidRPr="00443F68" w:rsidRDefault="00CE63B3" w:rsidP="008B15AC">
          <w:pPr>
            <w:pStyle w:val="Footer"/>
            <w:jc w:val="right"/>
            <w:rPr>
              <w:rFonts w:ascii="Verdana" w:hAnsi="Verdana"/>
              <w:sz w:val="20"/>
            </w:rPr>
          </w:pPr>
          <w:r>
            <w:rPr>
              <w:rFonts w:ascii="Verdana" w:hAnsi="Verdana"/>
              <w:sz w:val="20"/>
            </w:rPr>
            <w:t>4</w:t>
          </w:r>
          <w:r w:rsidRPr="00CE63B3">
            <w:rPr>
              <w:rFonts w:ascii="Verdana" w:hAnsi="Verdana"/>
              <w:sz w:val="20"/>
              <w:vertAlign w:val="superscript"/>
            </w:rPr>
            <w:t>th</w:t>
          </w:r>
          <w:r>
            <w:rPr>
              <w:rFonts w:ascii="Verdana" w:hAnsi="Verdana"/>
              <w:sz w:val="20"/>
            </w:rPr>
            <w:t xml:space="preserve"> </w:t>
          </w:r>
          <w:r w:rsidR="00476D28">
            <w:rPr>
              <w:rFonts w:ascii="Verdana" w:hAnsi="Verdana"/>
              <w:sz w:val="20"/>
            </w:rPr>
            <w:t>August 2</w:t>
          </w:r>
          <w:r w:rsidR="008B15AC">
            <w:rPr>
              <w:rFonts w:ascii="Verdana" w:hAnsi="Verdana"/>
              <w:sz w:val="20"/>
            </w:rPr>
            <w:t>026</w:t>
          </w:r>
        </w:p>
      </w:tc>
    </w:tr>
  </w:tbl>
  <w:p w14:paraId="7D2B772B" w14:textId="77777777" w:rsidR="00EF5125" w:rsidRPr="00443F68" w:rsidRDefault="00EF5125" w:rsidP="00443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6711A" w14:textId="77777777" w:rsidR="001560BA" w:rsidRDefault="001560BA" w:rsidP="009A4B08">
      <w:pPr>
        <w:spacing w:after="0" w:line="240" w:lineRule="auto"/>
      </w:pPr>
      <w:r>
        <w:separator/>
      </w:r>
    </w:p>
  </w:footnote>
  <w:footnote w:type="continuationSeparator" w:id="0">
    <w:p w14:paraId="4317BBE1" w14:textId="77777777" w:rsidR="001560BA" w:rsidRDefault="001560BA" w:rsidP="009A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3F52" w14:textId="4C3C31D6" w:rsidR="00EF5125" w:rsidRDefault="00EF5125" w:rsidP="009A4B08">
    <w:pPr>
      <w:pStyle w:val="Header"/>
      <w:jc w:val="center"/>
    </w:pPr>
    <w:r>
      <w:rPr>
        <w:noProof/>
        <w:lang w:eastAsia="en-GB"/>
      </w:rPr>
      <w:drawing>
        <wp:inline distT="0" distB="0" distL="0" distR="0" wp14:anchorId="785A045E" wp14:editId="306689C1">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258"/>
    <w:multiLevelType w:val="hybridMultilevel"/>
    <w:tmpl w:val="DA4C3788"/>
    <w:lvl w:ilvl="0" w:tplc="E66A1D7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27177"/>
    <w:multiLevelType w:val="hybridMultilevel"/>
    <w:tmpl w:val="43A698C6"/>
    <w:lvl w:ilvl="0" w:tplc="126650F6">
      <w:start w:val="1"/>
      <w:numFmt w:val="decimal"/>
      <w:lvlText w:val="%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C2D1D"/>
    <w:multiLevelType w:val="multilevel"/>
    <w:tmpl w:val="DAB6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13163"/>
    <w:multiLevelType w:val="multilevel"/>
    <w:tmpl w:val="C2E4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06666"/>
    <w:multiLevelType w:val="hybridMultilevel"/>
    <w:tmpl w:val="28743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13E9F"/>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0EB15C6"/>
    <w:multiLevelType w:val="hybridMultilevel"/>
    <w:tmpl w:val="BAB07098"/>
    <w:lvl w:ilvl="0" w:tplc="E66A1D76">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ED5CB8"/>
    <w:multiLevelType w:val="hybridMultilevel"/>
    <w:tmpl w:val="A4782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590DC9"/>
    <w:multiLevelType w:val="hybridMultilevel"/>
    <w:tmpl w:val="04A2FFE6"/>
    <w:lvl w:ilvl="0" w:tplc="E66A1D7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366902"/>
    <w:multiLevelType w:val="multilevel"/>
    <w:tmpl w:val="9DF8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15EFF"/>
    <w:multiLevelType w:val="hybridMultilevel"/>
    <w:tmpl w:val="10A86B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F81979"/>
    <w:multiLevelType w:val="hybridMultilevel"/>
    <w:tmpl w:val="D78C9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0D48B3"/>
    <w:multiLevelType w:val="hybridMultilevel"/>
    <w:tmpl w:val="9C18BB64"/>
    <w:lvl w:ilvl="0" w:tplc="E66A1D7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BF4C66"/>
    <w:multiLevelType w:val="multilevel"/>
    <w:tmpl w:val="5C3E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873ED"/>
    <w:multiLevelType w:val="hybridMultilevel"/>
    <w:tmpl w:val="9EE42302"/>
    <w:lvl w:ilvl="0" w:tplc="A228633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F267DE"/>
    <w:multiLevelType w:val="hybridMultilevel"/>
    <w:tmpl w:val="169E1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5B42A03"/>
    <w:multiLevelType w:val="hybridMultilevel"/>
    <w:tmpl w:val="C37C2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F07153"/>
    <w:multiLevelType w:val="hybridMultilevel"/>
    <w:tmpl w:val="7B3AF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F25326"/>
    <w:multiLevelType w:val="hybridMultilevel"/>
    <w:tmpl w:val="1E4A62DE"/>
    <w:lvl w:ilvl="0" w:tplc="CA3ACEB6">
      <w:start w:val="1"/>
      <w:numFmt w:val="decimal"/>
      <w:lvlText w:val="%1.1; 1.2;"/>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EC0871"/>
    <w:multiLevelType w:val="multilevel"/>
    <w:tmpl w:val="FC10A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32132C"/>
    <w:multiLevelType w:val="hybridMultilevel"/>
    <w:tmpl w:val="746E30F0"/>
    <w:lvl w:ilvl="0" w:tplc="E66A1D7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99070A"/>
    <w:multiLevelType w:val="hybridMultilevel"/>
    <w:tmpl w:val="819C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9052BA"/>
    <w:multiLevelType w:val="multilevel"/>
    <w:tmpl w:val="D1E603BC"/>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15"/>
  </w:num>
  <w:num w:numId="3">
    <w:abstractNumId w:val="17"/>
  </w:num>
  <w:num w:numId="4">
    <w:abstractNumId w:val="24"/>
  </w:num>
  <w:num w:numId="5">
    <w:abstractNumId w:val="1"/>
  </w:num>
  <w:num w:numId="6">
    <w:abstractNumId w:val="16"/>
  </w:num>
  <w:num w:numId="7">
    <w:abstractNumId w:val="5"/>
  </w:num>
  <w:num w:numId="8">
    <w:abstractNumId w:val="19"/>
  </w:num>
  <w:num w:numId="9">
    <w:abstractNumId w:val="4"/>
  </w:num>
  <w:num w:numId="10">
    <w:abstractNumId w:val="2"/>
  </w:num>
  <w:num w:numId="11">
    <w:abstractNumId w:val="9"/>
  </w:num>
  <w:num w:numId="12">
    <w:abstractNumId w:val="23"/>
  </w:num>
  <w:num w:numId="13">
    <w:abstractNumId w:val="10"/>
  </w:num>
  <w:num w:numId="14">
    <w:abstractNumId w:val="14"/>
  </w:num>
  <w:num w:numId="15">
    <w:abstractNumId w:val="11"/>
  </w:num>
  <w:num w:numId="16">
    <w:abstractNumId w:val="22"/>
  </w:num>
  <w:num w:numId="17">
    <w:abstractNumId w:val="6"/>
  </w:num>
  <w:num w:numId="18">
    <w:abstractNumId w:val="21"/>
  </w:num>
  <w:num w:numId="19">
    <w:abstractNumId w:val="8"/>
  </w:num>
  <w:num w:numId="20">
    <w:abstractNumId w:val="20"/>
  </w:num>
  <w:num w:numId="21">
    <w:abstractNumId w:val="3"/>
  </w:num>
  <w:num w:numId="22">
    <w:abstractNumId w:val="13"/>
  </w:num>
  <w:num w:numId="23">
    <w:abstractNumId w:val="12"/>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94B"/>
    <w:rsid w:val="000052FE"/>
    <w:rsid w:val="00007CCD"/>
    <w:rsid w:val="000B2920"/>
    <w:rsid w:val="000C7DFC"/>
    <w:rsid w:val="00122DF9"/>
    <w:rsid w:val="0014529C"/>
    <w:rsid w:val="00152EE2"/>
    <w:rsid w:val="001560BA"/>
    <w:rsid w:val="001A50C7"/>
    <w:rsid w:val="001F5BFB"/>
    <w:rsid w:val="00221546"/>
    <w:rsid w:val="0025582C"/>
    <w:rsid w:val="00262E4B"/>
    <w:rsid w:val="00292EB8"/>
    <w:rsid w:val="00296E5B"/>
    <w:rsid w:val="002A4DD6"/>
    <w:rsid w:val="002C5956"/>
    <w:rsid w:val="002D11AB"/>
    <w:rsid w:val="00334B5E"/>
    <w:rsid w:val="003376BC"/>
    <w:rsid w:val="00356724"/>
    <w:rsid w:val="00371427"/>
    <w:rsid w:val="00395FD8"/>
    <w:rsid w:val="003B4A8D"/>
    <w:rsid w:val="003B7D37"/>
    <w:rsid w:val="003C214E"/>
    <w:rsid w:val="003D27F6"/>
    <w:rsid w:val="003E28EC"/>
    <w:rsid w:val="00425F7A"/>
    <w:rsid w:val="00443F68"/>
    <w:rsid w:val="00444B7E"/>
    <w:rsid w:val="00445605"/>
    <w:rsid w:val="00472B62"/>
    <w:rsid w:val="00476D28"/>
    <w:rsid w:val="004B12D4"/>
    <w:rsid w:val="005114AF"/>
    <w:rsid w:val="00560A55"/>
    <w:rsid w:val="00566059"/>
    <w:rsid w:val="00584958"/>
    <w:rsid w:val="005A4939"/>
    <w:rsid w:val="005A5BD0"/>
    <w:rsid w:val="005D7A98"/>
    <w:rsid w:val="005E1D48"/>
    <w:rsid w:val="005F249E"/>
    <w:rsid w:val="00602CF2"/>
    <w:rsid w:val="006074F3"/>
    <w:rsid w:val="00615464"/>
    <w:rsid w:val="00625B1F"/>
    <w:rsid w:val="006442F0"/>
    <w:rsid w:val="006469AA"/>
    <w:rsid w:val="006856E4"/>
    <w:rsid w:val="006D394B"/>
    <w:rsid w:val="00714BF9"/>
    <w:rsid w:val="007956B4"/>
    <w:rsid w:val="007A12FD"/>
    <w:rsid w:val="007B588F"/>
    <w:rsid w:val="00830723"/>
    <w:rsid w:val="00840AE1"/>
    <w:rsid w:val="00876CA8"/>
    <w:rsid w:val="00882663"/>
    <w:rsid w:val="008B15AC"/>
    <w:rsid w:val="008D1CC2"/>
    <w:rsid w:val="008D696C"/>
    <w:rsid w:val="008E7112"/>
    <w:rsid w:val="008F2BDD"/>
    <w:rsid w:val="0092113C"/>
    <w:rsid w:val="0098573F"/>
    <w:rsid w:val="009A4B08"/>
    <w:rsid w:val="00A16DA1"/>
    <w:rsid w:val="00A21658"/>
    <w:rsid w:val="00A232FB"/>
    <w:rsid w:val="00A52BEC"/>
    <w:rsid w:val="00A6473B"/>
    <w:rsid w:val="00A7010D"/>
    <w:rsid w:val="00A76986"/>
    <w:rsid w:val="00A90A55"/>
    <w:rsid w:val="00B115AA"/>
    <w:rsid w:val="00C12541"/>
    <w:rsid w:val="00C275D8"/>
    <w:rsid w:val="00C82C58"/>
    <w:rsid w:val="00CD13BA"/>
    <w:rsid w:val="00CE0DA4"/>
    <w:rsid w:val="00CE63B3"/>
    <w:rsid w:val="00CF58EA"/>
    <w:rsid w:val="00D2798B"/>
    <w:rsid w:val="00D36454"/>
    <w:rsid w:val="00D707CC"/>
    <w:rsid w:val="00D927AC"/>
    <w:rsid w:val="00DA759C"/>
    <w:rsid w:val="00EA3FAC"/>
    <w:rsid w:val="00ED3CA3"/>
    <w:rsid w:val="00EE4822"/>
    <w:rsid w:val="00EF5125"/>
    <w:rsid w:val="00F00031"/>
    <w:rsid w:val="00F0164D"/>
    <w:rsid w:val="00F5003C"/>
    <w:rsid w:val="00F73F79"/>
    <w:rsid w:val="00F81952"/>
    <w:rsid w:val="00FB500C"/>
    <w:rsid w:val="00FD2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13049"/>
  <w15:chartTrackingRefBased/>
  <w15:docId w15:val="{95AF38D6-0A48-4670-B85E-B4DFCF5E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6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08"/>
  </w:style>
  <w:style w:type="paragraph" w:styleId="Footer">
    <w:name w:val="footer"/>
    <w:basedOn w:val="Normal"/>
    <w:link w:val="FooterChar"/>
    <w:uiPriority w:val="99"/>
    <w:unhideWhenUsed/>
    <w:rsid w:val="009A4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08"/>
  </w:style>
  <w:style w:type="table" w:styleId="TableGrid">
    <w:name w:val="Table Grid"/>
    <w:basedOn w:val="TableNormal"/>
    <w:uiPriority w:val="39"/>
    <w:rsid w:val="009A4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4B08"/>
    <w:pPr>
      <w:spacing w:after="0" w:line="240" w:lineRule="auto"/>
    </w:pPr>
  </w:style>
  <w:style w:type="paragraph" w:styleId="ListParagraph">
    <w:name w:val="List Paragraph"/>
    <w:basedOn w:val="Normal"/>
    <w:uiPriority w:val="34"/>
    <w:qFormat/>
    <w:rsid w:val="009A4B08"/>
    <w:pPr>
      <w:ind w:left="720"/>
      <w:contextualSpacing/>
    </w:pPr>
  </w:style>
  <w:style w:type="character" w:styleId="Strong">
    <w:name w:val="Strong"/>
    <w:basedOn w:val="DefaultParagraphFont"/>
    <w:uiPriority w:val="22"/>
    <w:qFormat/>
    <w:rsid w:val="00CD13BA"/>
    <w:rPr>
      <w:b/>
      <w:bCs/>
    </w:rPr>
  </w:style>
  <w:style w:type="character" w:styleId="CommentReference">
    <w:name w:val="annotation reference"/>
    <w:basedOn w:val="DefaultParagraphFont"/>
    <w:uiPriority w:val="99"/>
    <w:semiHidden/>
    <w:unhideWhenUsed/>
    <w:rsid w:val="003D27F6"/>
    <w:rPr>
      <w:sz w:val="16"/>
      <w:szCs w:val="16"/>
    </w:rPr>
  </w:style>
  <w:style w:type="paragraph" w:styleId="CommentText">
    <w:name w:val="annotation text"/>
    <w:basedOn w:val="Normal"/>
    <w:link w:val="CommentTextChar"/>
    <w:uiPriority w:val="99"/>
    <w:unhideWhenUsed/>
    <w:rsid w:val="003D27F6"/>
    <w:pPr>
      <w:spacing w:line="240" w:lineRule="auto"/>
    </w:pPr>
    <w:rPr>
      <w:sz w:val="20"/>
      <w:szCs w:val="20"/>
    </w:rPr>
  </w:style>
  <w:style w:type="character" w:customStyle="1" w:styleId="CommentTextChar">
    <w:name w:val="Comment Text Char"/>
    <w:basedOn w:val="DefaultParagraphFont"/>
    <w:link w:val="CommentText"/>
    <w:uiPriority w:val="99"/>
    <w:rsid w:val="003D27F6"/>
    <w:rPr>
      <w:sz w:val="20"/>
      <w:szCs w:val="20"/>
    </w:rPr>
  </w:style>
  <w:style w:type="paragraph" w:styleId="CommentSubject">
    <w:name w:val="annotation subject"/>
    <w:basedOn w:val="CommentText"/>
    <w:next w:val="CommentText"/>
    <w:link w:val="CommentSubjectChar"/>
    <w:uiPriority w:val="99"/>
    <w:semiHidden/>
    <w:unhideWhenUsed/>
    <w:rsid w:val="003D27F6"/>
    <w:rPr>
      <w:b/>
      <w:bCs/>
    </w:rPr>
  </w:style>
  <w:style w:type="character" w:customStyle="1" w:styleId="CommentSubjectChar">
    <w:name w:val="Comment Subject Char"/>
    <w:basedOn w:val="CommentTextChar"/>
    <w:link w:val="CommentSubject"/>
    <w:uiPriority w:val="99"/>
    <w:semiHidden/>
    <w:rsid w:val="003D27F6"/>
    <w:rPr>
      <w:b/>
      <w:bCs/>
      <w:sz w:val="20"/>
      <w:szCs w:val="20"/>
    </w:rPr>
  </w:style>
  <w:style w:type="paragraph" w:styleId="Revision">
    <w:name w:val="Revision"/>
    <w:hidden/>
    <w:uiPriority w:val="99"/>
    <w:semiHidden/>
    <w:rsid w:val="00A232FB"/>
    <w:pPr>
      <w:spacing w:after="0" w:line="240" w:lineRule="auto"/>
    </w:pPr>
  </w:style>
  <w:style w:type="character" w:styleId="Hyperlink">
    <w:name w:val="Hyperlink"/>
    <w:basedOn w:val="DefaultParagraphFont"/>
    <w:uiPriority w:val="99"/>
    <w:unhideWhenUsed/>
    <w:rsid w:val="00B115AA"/>
    <w:rPr>
      <w:color w:val="0563C1" w:themeColor="hyperlink"/>
      <w:u w:val="single"/>
    </w:rPr>
  </w:style>
  <w:style w:type="character" w:styleId="UnresolvedMention">
    <w:name w:val="Unresolved Mention"/>
    <w:basedOn w:val="DefaultParagraphFont"/>
    <w:uiPriority w:val="99"/>
    <w:semiHidden/>
    <w:unhideWhenUsed/>
    <w:rsid w:val="00B11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51727">
      <w:bodyDiv w:val="1"/>
      <w:marLeft w:val="0"/>
      <w:marRight w:val="0"/>
      <w:marTop w:val="0"/>
      <w:marBottom w:val="0"/>
      <w:divBdr>
        <w:top w:val="none" w:sz="0" w:space="0" w:color="auto"/>
        <w:left w:val="none" w:sz="0" w:space="0" w:color="auto"/>
        <w:bottom w:val="none" w:sz="0" w:space="0" w:color="auto"/>
        <w:right w:val="none" w:sz="0" w:space="0" w:color="auto"/>
      </w:divBdr>
    </w:div>
    <w:div w:id="37100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F303B-5E47-47E4-BE90-AC5552E4A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2463</Words>
  <Characters>14040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dc:creator>
  <cp:keywords/>
  <dc:description/>
  <cp:lastModifiedBy>Kathrine Davies (CTM UHB - Corporate Governance )</cp:lastModifiedBy>
  <cp:revision>2</cp:revision>
  <dcterms:created xsi:type="dcterms:W3CDTF">2026-08-18T08:50:00Z</dcterms:created>
  <dcterms:modified xsi:type="dcterms:W3CDTF">2026-08-18T08:50:00Z</dcterms:modified>
</cp:coreProperties>
</file>