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532" w:type="dxa"/>
        <w:tblInd w:w="-572" w:type="dxa"/>
        <w:tblLook w:val="04A0" w:firstRow="1" w:lastRow="0" w:firstColumn="1" w:lastColumn="0" w:noHBand="0" w:noVBand="1"/>
      </w:tblPr>
      <w:tblGrid>
        <w:gridCol w:w="5552"/>
        <w:gridCol w:w="2490"/>
        <w:gridCol w:w="2490"/>
      </w:tblGrid>
      <w:tr w:rsidR="0073504B" w:rsidRPr="008E7BDF" w14:paraId="3DB640D4" w14:textId="77777777" w:rsidTr="0073504B">
        <w:trPr>
          <w:trHeight w:val="254"/>
        </w:trPr>
        <w:tc>
          <w:tcPr>
            <w:tcW w:w="5552" w:type="dxa"/>
            <w:tcBorders>
              <w:top w:val="nil"/>
              <w:left w:val="nil"/>
              <w:bottom w:val="nil"/>
            </w:tcBorders>
          </w:tcPr>
          <w:p w14:paraId="69EC6781" w14:textId="77777777" w:rsidR="0073504B" w:rsidRPr="008E7BDF" w:rsidRDefault="0073504B" w:rsidP="0073504B">
            <w:pPr>
              <w:rPr>
                <w:rFonts w:ascii="Calibri" w:eastAsia="Calibri" w:hAnsi="Calibri" w:cs="Times New Roman"/>
              </w:rPr>
            </w:pPr>
          </w:p>
        </w:tc>
        <w:tc>
          <w:tcPr>
            <w:tcW w:w="2490" w:type="dxa"/>
            <w:shd w:val="clear" w:color="auto" w:fill="1F3864"/>
          </w:tcPr>
          <w:p w14:paraId="2D4BBD98" w14:textId="77777777" w:rsidR="0073504B" w:rsidRPr="008E7BDF" w:rsidRDefault="0073504B" w:rsidP="0073504B">
            <w:pPr>
              <w:rPr>
                <w:rFonts w:ascii="Verdana" w:eastAsia="Calibri" w:hAnsi="Verdana" w:cs="Times New Roman"/>
                <w:b/>
              </w:rPr>
            </w:pPr>
            <w:r w:rsidRPr="008E7BDF">
              <w:rPr>
                <w:rFonts w:ascii="Verdana" w:eastAsia="Calibri" w:hAnsi="Verdana" w:cs="Times New Roman"/>
                <w:b/>
              </w:rPr>
              <w:t>Agenda Item</w:t>
            </w:r>
          </w:p>
        </w:tc>
        <w:tc>
          <w:tcPr>
            <w:tcW w:w="2490" w:type="dxa"/>
          </w:tcPr>
          <w:p w14:paraId="4DB5421D" w14:textId="1E8D24A7" w:rsidR="0073504B" w:rsidRPr="008E7BDF" w:rsidRDefault="00B935DA" w:rsidP="0073504B">
            <w:pPr>
              <w:rPr>
                <w:rFonts w:ascii="Verdana" w:eastAsia="Calibri" w:hAnsi="Verdana" w:cs="Times New Roman"/>
              </w:rPr>
            </w:pPr>
            <w:r>
              <w:rPr>
                <w:rFonts w:ascii="Verdana" w:eastAsia="Calibri" w:hAnsi="Verdana" w:cs="Times New Roman"/>
              </w:rPr>
              <w:t>6.1.3</w:t>
            </w:r>
          </w:p>
        </w:tc>
      </w:tr>
    </w:tbl>
    <w:p w14:paraId="13E1ED3E" w14:textId="77777777" w:rsidR="0073504B" w:rsidRPr="008E7BDF" w:rsidRDefault="0073504B" w:rsidP="0073504B">
      <w:pPr>
        <w:spacing w:line="259" w:lineRule="auto"/>
        <w:rPr>
          <w:rFonts w:ascii="Calibri" w:eastAsia="Calibri" w:hAnsi="Calibri" w:cs="Times New Roman"/>
          <w:kern w:val="0"/>
          <w:sz w:val="22"/>
          <w:szCs w:val="22"/>
          <w14:ligatures w14:val="none"/>
        </w:rPr>
      </w:pPr>
    </w:p>
    <w:tbl>
      <w:tblPr>
        <w:tblStyle w:val="TableGrid"/>
        <w:tblW w:w="10490" w:type="dxa"/>
        <w:tblInd w:w="-572" w:type="dxa"/>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shd w:val="clear" w:color="auto" w:fill="1F3864"/>
        <w:tblLook w:val="04A0" w:firstRow="1" w:lastRow="0" w:firstColumn="1" w:lastColumn="0" w:noHBand="0" w:noVBand="1"/>
      </w:tblPr>
      <w:tblGrid>
        <w:gridCol w:w="10490"/>
      </w:tblGrid>
      <w:tr w:rsidR="0073504B" w:rsidRPr="008E7BDF" w14:paraId="74E8A0D4" w14:textId="77777777" w:rsidTr="0073504B">
        <w:tc>
          <w:tcPr>
            <w:tcW w:w="10490" w:type="dxa"/>
            <w:shd w:val="clear" w:color="auto" w:fill="1F3864"/>
          </w:tcPr>
          <w:p w14:paraId="5D573066" w14:textId="1BB856FC" w:rsidR="0073504B" w:rsidRPr="008E7BDF" w:rsidRDefault="00494AFA" w:rsidP="0073504B">
            <w:pPr>
              <w:jc w:val="center"/>
              <w:rPr>
                <w:rFonts w:ascii="Verdana" w:eastAsia="Calibri" w:hAnsi="Verdana" w:cs="Times New Roman"/>
                <w:b/>
              </w:rPr>
            </w:pPr>
            <w:r>
              <w:rPr>
                <w:rFonts w:ascii="Verdana" w:eastAsia="Calibri" w:hAnsi="Verdana" w:cs="Times New Roman"/>
                <w:b/>
              </w:rPr>
              <w:t>Confirmed</w:t>
            </w:r>
            <w:r w:rsidR="0073504B" w:rsidRPr="008E7BDF">
              <w:rPr>
                <w:rFonts w:ascii="Verdana" w:eastAsia="Calibri" w:hAnsi="Verdana" w:cs="Times New Roman"/>
                <w:b/>
              </w:rPr>
              <w:t xml:space="preserve"> Minutes of the Extra Ordinary Audit, Risk &amp; Assurance Committee</w:t>
            </w:r>
          </w:p>
        </w:tc>
      </w:tr>
    </w:tbl>
    <w:p w14:paraId="1B6ED4D0" w14:textId="77777777" w:rsidR="0073504B" w:rsidRPr="008E7BDF" w:rsidRDefault="0073504B" w:rsidP="0073504B">
      <w:pPr>
        <w:spacing w:after="0" w:line="240" w:lineRule="auto"/>
        <w:rPr>
          <w:rFonts w:ascii="Calibri" w:eastAsia="Calibri" w:hAnsi="Calibri" w:cs="Times New Roman"/>
          <w:kern w:val="0"/>
          <w:sz w:val="22"/>
          <w:szCs w:val="22"/>
          <w14:ligatures w14:val="none"/>
        </w:rPr>
      </w:pPr>
    </w:p>
    <w:tbl>
      <w:tblPr>
        <w:tblStyle w:val="TableGrid"/>
        <w:tblW w:w="10490" w:type="dxa"/>
        <w:tblInd w:w="-572" w:type="dxa"/>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Look w:val="04A0" w:firstRow="1" w:lastRow="0" w:firstColumn="1" w:lastColumn="0" w:noHBand="0" w:noVBand="1"/>
      </w:tblPr>
      <w:tblGrid>
        <w:gridCol w:w="2977"/>
        <w:gridCol w:w="7513"/>
      </w:tblGrid>
      <w:tr w:rsidR="0073504B" w:rsidRPr="008E7BDF" w14:paraId="3D4AD94A" w14:textId="77777777" w:rsidTr="0073504B">
        <w:tc>
          <w:tcPr>
            <w:tcW w:w="2977" w:type="dxa"/>
            <w:shd w:val="clear" w:color="auto" w:fill="BF8F00"/>
          </w:tcPr>
          <w:p w14:paraId="05E6E358" w14:textId="77777777" w:rsidR="0073504B" w:rsidRPr="008E7BDF" w:rsidRDefault="0073504B" w:rsidP="0073504B">
            <w:pPr>
              <w:rPr>
                <w:rFonts w:ascii="Verdana" w:eastAsia="Calibri" w:hAnsi="Verdana" w:cs="Times New Roman"/>
                <w:b/>
              </w:rPr>
            </w:pPr>
            <w:r w:rsidRPr="008E7BDF">
              <w:rPr>
                <w:rFonts w:ascii="Verdana" w:eastAsia="Calibri" w:hAnsi="Verdana" w:cs="Times New Roman"/>
                <w:b/>
              </w:rPr>
              <w:t>Date and Time of Meeting</w:t>
            </w:r>
          </w:p>
        </w:tc>
        <w:tc>
          <w:tcPr>
            <w:tcW w:w="7513" w:type="dxa"/>
          </w:tcPr>
          <w:p w14:paraId="05AC47CB" w14:textId="0797D82A" w:rsidR="0073504B" w:rsidRPr="008E7BDF" w:rsidRDefault="0073504B" w:rsidP="0073504B">
            <w:pPr>
              <w:rPr>
                <w:rFonts w:ascii="Verdana" w:eastAsia="Calibri" w:hAnsi="Verdana" w:cs="Times New Roman"/>
              </w:rPr>
            </w:pPr>
            <w:r w:rsidRPr="008E7BDF">
              <w:rPr>
                <w:rFonts w:ascii="Verdana" w:eastAsia="Calibri" w:hAnsi="Verdana" w:cs="Times New Roman"/>
              </w:rPr>
              <w:t>Wednesday 2</w:t>
            </w:r>
            <w:r w:rsidR="00BE0A3A">
              <w:rPr>
                <w:rFonts w:ascii="Verdana" w:eastAsia="Calibri" w:hAnsi="Verdana" w:cs="Times New Roman"/>
              </w:rPr>
              <w:t>9 June 2026 at 13:00 pm</w:t>
            </w:r>
          </w:p>
        </w:tc>
      </w:tr>
      <w:tr w:rsidR="0073504B" w:rsidRPr="008E7BDF" w14:paraId="5F3C88F6" w14:textId="77777777" w:rsidTr="0073504B">
        <w:tc>
          <w:tcPr>
            <w:tcW w:w="2977" w:type="dxa"/>
            <w:shd w:val="clear" w:color="auto" w:fill="BF8F00"/>
          </w:tcPr>
          <w:p w14:paraId="7B7EBB9A" w14:textId="77777777" w:rsidR="0073504B" w:rsidRPr="008E7BDF" w:rsidRDefault="0073504B" w:rsidP="0073504B">
            <w:pPr>
              <w:rPr>
                <w:rFonts w:ascii="Verdana" w:eastAsia="Calibri" w:hAnsi="Verdana" w:cs="Times New Roman"/>
                <w:b/>
              </w:rPr>
            </w:pPr>
            <w:r w:rsidRPr="008E7BDF">
              <w:rPr>
                <w:rFonts w:ascii="Verdana" w:eastAsia="Calibri" w:hAnsi="Verdana" w:cs="Times New Roman"/>
                <w:b/>
              </w:rPr>
              <w:t xml:space="preserve">Venue </w:t>
            </w:r>
          </w:p>
        </w:tc>
        <w:tc>
          <w:tcPr>
            <w:tcW w:w="7513" w:type="dxa"/>
          </w:tcPr>
          <w:p w14:paraId="47F00D56" w14:textId="7D771095" w:rsidR="0073504B" w:rsidRPr="008E7BDF" w:rsidRDefault="0073504B" w:rsidP="0073504B">
            <w:pPr>
              <w:rPr>
                <w:rFonts w:ascii="Verdana" w:eastAsia="Calibri" w:hAnsi="Verdana" w:cs="Times New Roman"/>
              </w:rPr>
            </w:pPr>
            <w:r w:rsidRPr="008E7BDF">
              <w:rPr>
                <w:rFonts w:ascii="Verdana" w:eastAsia="Calibri" w:hAnsi="Verdana" w:cs="Times New Roman"/>
              </w:rPr>
              <w:t>Virtual via Microsoft Teams</w:t>
            </w:r>
          </w:p>
        </w:tc>
      </w:tr>
    </w:tbl>
    <w:p w14:paraId="305F34B6" w14:textId="77777777" w:rsidR="0073504B" w:rsidRPr="008E7BDF" w:rsidRDefault="0073504B" w:rsidP="0073504B">
      <w:pPr>
        <w:spacing w:line="259" w:lineRule="auto"/>
        <w:rPr>
          <w:rFonts w:ascii="Verdana" w:eastAsia="Calibri" w:hAnsi="Verdana" w:cs="Times New Roman"/>
          <w:kern w:val="0"/>
          <w:sz w:val="22"/>
          <w:szCs w:val="22"/>
          <w14:ligatures w14:val="none"/>
        </w:rPr>
      </w:pPr>
    </w:p>
    <w:tbl>
      <w:tblPr>
        <w:tblStyle w:val="TableGrid"/>
        <w:tblW w:w="10490" w:type="dxa"/>
        <w:tblInd w:w="-572" w:type="dxa"/>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Look w:val="04A0" w:firstRow="1" w:lastRow="0" w:firstColumn="1" w:lastColumn="0" w:noHBand="0" w:noVBand="1"/>
      </w:tblPr>
      <w:tblGrid>
        <w:gridCol w:w="2977"/>
        <w:gridCol w:w="3756"/>
        <w:gridCol w:w="3757"/>
      </w:tblGrid>
      <w:tr w:rsidR="0073504B" w:rsidRPr="008E7BDF" w14:paraId="4AFC8EF2" w14:textId="77777777" w:rsidTr="0073504B">
        <w:tc>
          <w:tcPr>
            <w:tcW w:w="2977" w:type="dxa"/>
            <w:vMerge w:val="restart"/>
            <w:shd w:val="clear" w:color="auto" w:fill="BF8F00"/>
          </w:tcPr>
          <w:p w14:paraId="4F7600CF" w14:textId="77777777" w:rsidR="0073504B" w:rsidRPr="008E7BDF" w:rsidRDefault="0073504B" w:rsidP="0073504B">
            <w:pPr>
              <w:rPr>
                <w:rFonts w:ascii="Verdana" w:eastAsia="Calibri" w:hAnsi="Verdana" w:cs="Times New Roman"/>
                <w:b/>
              </w:rPr>
            </w:pPr>
            <w:r w:rsidRPr="008E7BDF">
              <w:rPr>
                <w:rFonts w:ascii="Verdana" w:eastAsia="Calibri" w:hAnsi="Verdana" w:cs="Times New Roman"/>
                <w:b/>
              </w:rPr>
              <w:t>Members Present</w:t>
            </w:r>
          </w:p>
        </w:tc>
        <w:tc>
          <w:tcPr>
            <w:tcW w:w="3756" w:type="dxa"/>
          </w:tcPr>
          <w:p w14:paraId="7D09E51B" w14:textId="59A69FB4" w:rsidR="0073504B" w:rsidRPr="008E7BDF" w:rsidRDefault="008E7BDF" w:rsidP="0073504B">
            <w:pPr>
              <w:rPr>
                <w:rFonts w:ascii="Verdana" w:eastAsia="Calibri" w:hAnsi="Verdana" w:cs="Times New Roman"/>
              </w:rPr>
            </w:pPr>
            <w:r>
              <w:rPr>
                <w:rFonts w:ascii="Verdana" w:eastAsia="Calibri" w:hAnsi="Verdana" w:cs="Times New Roman"/>
              </w:rPr>
              <w:t xml:space="preserve">Patsy Roseblade </w:t>
            </w:r>
          </w:p>
        </w:tc>
        <w:tc>
          <w:tcPr>
            <w:tcW w:w="3757" w:type="dxa"/>
          </w:tcPr>
          <w:p w14:paraId="7FA729D3" w14:textId="5C9B52F6" w:rsidR="0073504B" w:rsidRPr="008E7BDF" w:rsidRDefault="0057191F" w:rsidP="0073504B">
            <w:pPr>
              <w:rPr>
                <w:rFonts w:ascii="Verdana" w:eastAsia="Calibri" w:hAnsi="Verdana" w:cs="Times New Roman"/>
              </w:rPr>
            </w:pPr>
            <w:r>
              <w:rPr>
                <w:rFonts w:ascii="Verdana" w:eastAsia="Calibri" w:hAnsi="Verdana" w:cs="Times New Roman"/>
              </w:rPr>
              <w:t xml:space="preserve">Committee Chair / Independent Member </w:t>
            </w:r>
          </w:p>
        </w:tc>
      </w:tr>
      <w:tr w:rsidR="00BE0A3A" w:rsidRPr="008E7BDF" w14:paraId="0C73F8E3" w14:textId="77777777" w:rsidTr="0073504B">
        <w:tc>
          <w:tcPr>
            <w:tcW w:w="2977" w:type="dxa"/>
            <w:vMerge/>
            <w:shd w:val="clear" w:color="auto" w:fill="BF8F00"/>
          </w:tcPr>
          <w:p w14:paraId="50C08D30" w14:textId="77777777" w:rsidR="00BE0A3A" w:rsidRPr="008E7BDF" w:rsidRDefault="00BE0A3A" w:rsidP="0073504B">
            <w:pPr>
              <w:rPr>
                <w:rFonts w:ascii="Verdana" w:eastAsia="Calibri" w:hAnsi="Verdana" w:cs="Times New Roman"/>
                <w:b/>
              </w:rPr>
            </w:pPr>
          </w:p>
        </w:tc>
        <w:tc>
          <w:tcPr>
            <w:tcW w:w="3756" w:type="dxa"/>
          </w:tcPr>
          <w:p w14:paraId="05F53C90" w14:textId="03F7D419" w:rsidR="00BE0A3A" w:rsidRDefault="00BE0A3A" w:rsidP="0073504B">
            <w:pPr>
              <w:rPr>
                <w:rFonts w:ascii="Verdana" w:eastAsia="Calibri" w:hAnsi="Verdana" w:cs="Times New Roman"/>
              </w:rPr>
            </w:pPr>
            <w:r>
              <w:rPr>
                <w:rFonts w:ascii="Verdana" w:eastAsia="Calibri" w:hAnsi="Verdana" w:cs="Times New Roman"/>
              </w:rPr>
              <w:t xml:space="preserve">Jonathan Morgan </w:t>
            </w:r>
          </w:p>
        </w:tc>
        <w:tc>
          <w:tcPr>
            <w:tcW w:w="3757" w:type="dxa"/>
          </w:tcPr>
          <w:p w14:paraId="2C2116C9" w14:textId="293E0C35" w:rsidR="00BE0A3A" w:rsidRDefault="00BE0A3A" w:rsidP="0073504B">
            <w:pPr>
              <w:rPr>
                <w:rFonts w:ascii="Verdana" w:eastAsia="Calibri" w:hAnsi="Verdana" w:cs="Times New Roman"/>
              </w:rPr>
            </w:pPr>
            <w:r>
              <w:rPr>
                <w:rFonts w:ascii="Verdana" w:eastAsia="Calibri" w:hAnsi="Verdana" w:cs="Times New Roman"/>
              </w:rPr>
              <w:t xml:space="preserve">Health Board Chair </w:t>
            </w:r>
          </w:p>
        </w:tc>
      </w:tr>
      <w:tr w:rsidR="0073504B" w:rsidRPr="008E7BDF" w14:paraId="3AB1E44E" w14:textId="77777777" w:rsidTr="0073504B">
        <w:tc>
          <w:tcPr>
            <w:tcW w:w="2977" w:type="dxa"/>
            <w:vMerge/>
            <w:shd w:val="clear" w:color="auto" w:fill="BF8F00"/>
          </w:tcPr>
          <w:p w14:paraId="5604A72A" w14:textId="77777777" w:rsidR="0073504B" w:rsidRPr="008E7BDF" w:rsidRDefault="0073504B" w:rsidP="0073504B">
            <w:pPr>
              <w:rPr>
                <w:rFonts w:ascii="Verdana" w:eastAsia="Calibri" w:hAnsi="Verdana" w:cs="Times New Roman"/>
                <w:b/>
              </w:rPr>
            </w:pPr>
          </w:p>
        </w:tc>
        <w:tc>
          <w:tcPr>
            <w:tcW w:w="3756" w:type="dxa"/>
          </w:tcPr>
          <w:p w14:paraId="0B8DDA84" w14:textId="088A7FF3" w:rsidR="0073504B" w:rsidRPr="008E7BDF" w:rsidRDefault="00BE0A3A" w:rsidP="0073504B">
            <w:pPr>
              <w:rPr>
                <w:rFonts w:ascii="Verdana" w:eastAsia="Calibri" w:hAnsi="Verdana" w:cs="Times New Roman"/>
              </w:rPr>
            </w:pPr>
            <w:r>
              <w:rPr>
                <w:rFonts w:ascii="Verdana" w:eastAsia="Calibri" w:hAnsi="Verdana" w:cs="Times New Roman"/>
              </w:rPr>
              <w:t xml:space="preserve">Kath Palmer </w:t>
            </w:r>
          </w:p>
        </w:tc>
        <w:tc>
          <w:tcPr>
            <w:tcW w:w="3757" w:type="dxa"/>
          </w:tcPr>
          <w:p w14:paraId="5C04AEC7" w14:textId="32159402" w:rsidR="0073504B" w:rsidRPr="008E7BDF" w:rsidRDefault="00BE0A3A" w:rsidP="0073504B">
            <w:pPr>
              <w:rPr>
                <w:rFonts w:ascii="Verdana" w:eastAsia="Calibri" w:hAnsi="Verdana" w:cs="Times New Roman"/>
              </w:rPr>
            </w:pPr>
            <w:r>
              <w:rPr>
                <w:rFonts w:ascii="Verdana" w:eastAsia="Calibri" w:hAnsi="Verdana" w:cs="Times New Roman"/>
              </w:rPr>
              <w:t xml:space="preserve">Health Board Vice Chair </w:t>
            </w:r>
          </w:p>
        </w:tc>
      </w:tr>
      <w:tr w:rsidR="0073504B" w:rsidRPr="008E7BDF" w14:paraId="63020028" w14:textId="77777777" w:rsidTr="0073504B">
        <w:tc>
          <w:tcPr>
            <w:tcW w:w="2977" w:type="dxa"/>
            <w:vMerge/>
            <w:shd w:val="clear" w:color="auto" w:fill="BF8F00"/>
          </w:tcPr>
          <w:p w14:paraId="55906046" w14:textId="77777777" w:rsidR="0073504B" w:rsidRPr="008E7BDF" w:rsidRDefault="0073504B" w:rsidP="0073504B">
            <w:pPr>
              <w:rPr>
                <w:rFonts w:ascii="Verdana" w:eastAsia="Calibri" w:hAnsi="Verdana" w:cs="Times New Roman"/>
                <w:b/>
              </w:rPr>
            </w:pPr>
          </w:p>
        </w:tc>
        <w:tc>
          <w:tcPr>
            <w:tcW w:w="3756" w:type="dxa"/>
          </w:tcPr>
          <w:p w14:paraId="1ECA3267" w14:textId="09199097" w:rsidR="0073504B" w:rsidRPr="008E7BDF" w:rsidRDefault="00BE0A3A" w:rsidP="0073504B">
            <w:pPr>
              <w:rPr>
                <w:rFonts w:ascii="Verdana" w:eastAsia="Calibri" w:hAnsi="Verdana" w:cs="Times New Roman"/>
              </w:rPr>
            </w:pPr>
            <w:r>
              <w:rPr>
                <w:rFonts w:ascii="Verdana" w:eastAsia="Calibri" w:hAnsi="Verdana" w:cs="Times New Roman"/>
              </w:rPr>
              <w:t xml:space="preserve">Dilys Jouvenat </w:t>
            </w:r>
          </w:p>
        </w:tc>
        <w:tc>
          <w:tcPr>
            <w:tcW w:w="3757" w:type="dxa"/>
          </w:tcPr>
          <w:p w14:paraId="4DFC4C25" w14:textId="1D9BDECE" w:rsidR="0073504B" w:rsidRPr="008E7BDF" w:rsidRDefault="00BE0A3A" w:rsidP="0073504B">
            <w:pPr>
              <w:rPr>
                <w:rFonts w:ascii="Verdana" w:eastAsia="Calibri" w:hAnsi="Verdana" w:cs="Times New Roman"/>
              </w:rPr>
            </w:pPr>
            <w:r>
              <w:rPr>
                <w:rFonts w:ascii="Verdana" w:eastAsia="Calibri" w:hAnsi="Verdana" w:cs="Times New Roman"/>
              </w:rPr>
              <w:t>Independent Member</w:t>
            </w:r>
          </w:p>
        </w:tc>
      </w:tr>
      <w:tr w:rsidR="0073504B" w:rsidRPr="008E7BDF" w14:paraId="6D0EB404" w14:textId="77777777" w:rsidTr="0073504B">
        <w:tc>
          <w:tcPr>
            <w:tcW w:w="2977" w:type="dxa"/>
            <w:vMerge/>
            <w:shd w:val="clear" w:color="auto" w:fill="BF8F00"/>
          </w:tcPr>
          <w:p w14:paraId="5ECCDAC4" w14:textId="77777777" w:rsidR="0073504B" w:rsidRPr="008E7BDF" w:rsidRDefault="0073504B" w:rsidP="0073504B">
            <w:pPr>
              <w:rPr>
                <w:rFonts w:ascii="Verdana" w:eastAsia="Calibri" w:hAnsi="Verdana" w:cs="Times New Roman"/>
                <w:b/>
              </w:rPr>
            </w:pPr>
          </w:p>
        </w:tc>
        <w:tc>
          <w:tcPr>
            <w:tcW w:w="3756" w:type="dxa"/>
          </w:tcPr>
          <w:p w14:paraId="73F1820B" w14:textId="221FA1B0" w:rsidR="0073504B" w:rsidRPr="008E7BDF" w:rsidRDefault="00BE0A3A" w:rsidP="0073504B">
            <w:pPr>
              <w:rPr>
                <w:rFonts w:ascii="Verdana" w:eastAsia="Calibri" w:hAnsi="Verdana" w:cs="Times New Roman"/>
              </w:rPr>
            </w:pPr>
            <w:r>
              <w:rPr>
                <w:rFonts w:ascii="Verdana" w:eastAsia="Calibri" w:hAnsi="Verdana" w:cs="Times New Roman"/>
              </w:rPr>
              <w:t>Neil Mesher</w:t>
            </w:r>
          </w:p>
        </w:tc>
        <w:tc>
          <w:tcPr>
            <w:tcW w:w="3757" w:type="dxa"/>
          </w:tcPr>
          <w:p w14:paraId="1316CEF8" w14:textId="703F1A7D" w:rsidR="0073504B" w:rsidRPr="008E7BDF" w:rsidRDefault="00BE0A3A" w:rsidP="0073504B">
            <w:pPr>
              <w:rPr>
                <w:rFonts w:ascii="Verdana" w:eastAsia="Calibri" w:hAnsi="Verdana" w:cs="Times New Roman"/>
              </w:rPr>
            </w:pPr>
            <w:r>
              <w:rPr>
                <w:rFonts w:ascii="Verdana" w:eastAsia="Calibri" w:hAnsi="Verdana" w:cs="Times New Roman"/>
              </w:rPr>
              <w:t>Independent Member</w:t>
            </w:r>
          </w:p>
        </w:tc>
      </w:tr>
      <w:tr w:rsidR="0073504B" w:rsidRPr="008E7BDF" w14:paraId="2699B31C" w14:textId="77777777" w:rsidTr="0073504B">
        <w:tc>
          <w:tcPr>
            <w:tcW w:w="2977" w:type="dxa"/>
            <w:vMerge/>
            <w:shd w:val="clear" w:color="auto" w:fill="BF8F00"/>
          </w:tcPr>
          <w:p w14:paraId="681CF8EF" w14:textId="77777777" w:rsidR="0073504B" w:rsidRPr="008E7BDF" w:rsidRDefault="0073504B" w:rsidP="0073504B">
            <w:pPr>
              <w:rPr>
                <w:rFonts w:ascii="Verdana" w:eastAsia="Calibri" w:hAnsi="Verdana" w:cs="Times New Roman"/>
                <w:b/>
              </w:rPr>
            </w:pPr>
          </w:p>
        </w:tc>
        <w:tc>
          <w:tcPr>
            <w:tcW w:w="3756" w:type="dxa"/>
          </w:tcPr>
          <w:p w14:paraId="3A86CFDA" w14:textId="5BDA40FB" w:rsidR="0073504B" w:rsidRPr="008E7BDF" w:rsidRDefault="00BE0A3A" w:rsidP="0073504B">
            <w:pPr>
              <w:rPr>
                <w:rFonts w:ascii="Verdana" w:eastAsia="Calibri" w:hAnsi="Verdana" w:cs="Times New Roman"/>
              </w:rPr>
            </w:pPr>
            <w:r>
              <w:rPr>
                <w:rFonts w:ascii="Verdana" w:eastAsia="Calibri" w:hAnsi="Verdana" w:cs="Times New Roman"/>
              </w:rPr>
              <w:t>Rhys Goode</w:t>
            </w:r>
          </w:p>
        </w:tc>
        <w:tc>
          <w:tcPr>
            <w:tcW w:w="3757" w:type="dxa"/>
          </w:tcPr>
          <w:p w14:paraId="60E0AEAB" w14:textId="29B470E0" w:rsidR="0073504B" w:rsidRPr="008E7BDF" w:rsidRDefault="00BE0A3A" w:rsidP="0073504B">
            <w:pPr>
              <w:rPr>
                <w:rFonts w:ascii="Verdana" w:eastAsia="Calibri" w:hAnsi="Verdana" w:cs="Times New Roman"/>
              </w:rPr>
            </w:pPr>
            <w:r>
              <w:rPr>
                <w:rFonts w:ascii="Verdana" w:eastAsia="Calibri" w:hAnsi="Verdana" w:cs="Times New Roman"/>
              </w:rPr>
              <w:t xml:space="preserve">Independent Member </w:t>
            </w:r>
          </w:p>
        </w:tc>
      </w:tr>
      <w:tr w:rsidR="0073504B" w:rsidRPr="008E7BDF" w14:paraId="19BF25E8" w14:textId="77777777" w:rsidTr="0073504B">
        <w:tc>
          <w:tcPr>
            <w:tcW w:w="2977" w:type="dxa"/>
            <w:vMerge/>
            <w:shd w:val="clear" w:color="auto" w:fill="BF8F00"/>
          </w:tcPr>
          <w:p w14:paraId="7178FC9B" w14:textId="77777777" w:rsidR="0073504B" w:rsidRPr="008E7BDF" w:rsidRDefault="0073504B" w:rsidP="0073504B">
            <w:pPr>
              <w:rPr>
                <w:rFonts w:ascii="Verdana" w:eastAsia="Calibri" w:hAnsi="Verdana" w:cs="Times New Roman"/>
                <w:b/>
              </w:rPr>
            </w:pPr>
          </w:p>
        </w:tc>
        <w:tc>
          <w:tcPr>
            <w:tcW w:w="3756" w:type="dxa"/>
          </w:tcPr>
          <w:p w14:paraId="497FB26E" w14:textId="77777777" w:rsidR="0073504B" w:rsidRPr="008E7BDF" w:rsidRDefault="0073504B" w:rsidP="0073504B">
            <w:pPr>
              <w:rPr>
                <w:rFonts w:ascii="Verdana" w:eastAsia="Calibri" w:hAnsi="Verdana" w:cs="Times New Roman"/>
              </w:rPr>
            </w:pPr>
          </w:p>
        </w:tc>
        <w:tc>
          <w:tcPr>
            <w:tcW w:w="3757" w:type="dxa"/>
          </w:tcPr>
          <w:p w14:paraId="42ED03FF" w14:textId="77777777" w:rsidR="0073504B" w:rsidRPr="008E7BDF" w:rsidRDefault="0073504B" w:rsidP="0073504B">
            <w:pPr>
              <w:rPr>
                <w:rFonts w:ascii="Verdana" w:eastAsia="Calibri" w:hAnsi="Verdana" w:cs="Times New Roman"/>
              </w:rPr>
            </w:pPr>
          </w:p>
        </w:tc>
      </w:tr>
      <w:tr w:rsidR="00BE0A3A" w:rsidRPr="008E7BDF" w14:paraId="1F53F4A1" w14:textId="77777777" w:rsidTr="0073504B">
        <w:tc>
          <w:tcPr>
            <w:tcW w:w="2977" w:type="dxa"/>
            <w:vMerge w:val="restart"/>
            <w:shd w:val="clear" w:color="auto" w:fill="BF8F00"/>
          </w:tcPr>
          <w:p w14:paraId="551DE7B5" w14:textId="214213EA" w:rsidR="00BE0A3A" w:rsidRPr="008E7BDF" w:rsidRDefault="00BE0A3A" w:rsidP="0073504B">
            <w:pPr>
              <w:rPr>
                <w:rFonts w:ascii="Verdana" w:eastAsia="Calibri" w:hAnsi="Verdana" w:cs="Times New Roman"/>
                <w:b/>
              </w:rPr>
            </w:pPr>
            <w:r w:rsidRPr="008E7BDF">
              <w:rPr>
                <w:rFonts w:ascii="Verdana" w:eastAsia="Calibri" w:hAnsi="Verdana" w:cs="Times New Roman"/>
                <w:b/>
              </w:rPr>
              <w:t>In Attendance</w:t>
            </w:r>
          </w:p>
        </w:tc>
        <w:tc>
          <w:tcPr>
            <w:tcW w:w="3756" w:type="dxa"/>
          </w:tcPr>
          <w:p w14:paraId="774EEDF5" w14:textId="57873D2C" w:rsidR="00BE0A3A" w:rsidRPr="008E7BDF" w:rsidRDefault="00BE0A3A" w:rsidP="0073504B">
            <w:pPr>
              <w:rPr>
                <w:rFonts w:ascii="Verdana" w:eastAsia="Calibri" w:hAnsi="Verdana" w:cs="Times New Roman"/>
              </w:rPr>
            </w:pPr>
            <w:r>
              <w:rPr>
                <w:rFonts w:ascii="Verdana" w:eastAsia="Calibri" w:hAnsi="Verdana" w:cs="Times New Roman"/>
              </w:rPr>
              <w:t>Sally May</w:t>
            </w:r>
          </w:p>
        </w:tc>
        <w:tc>
          <w:tcPr>
            <w:tcW w:w="3757" w:type="dxa"/>
          </w:tcPr>
          <w:p w14:paraId="2A0BBCBA" w14:textId="6B455F46" w:rsidR="00BE0A3A" w:rsidRPr="008E7BDF" w:rsidRDefault="00BE0A3A" w:rsidP="0073504B">
            <w:pPr>
              <w:rPr>
                <w:rFonts w:ascii="Verdana" w:eastAsia="Calibri" w:hAnsi="Verdana" w:cs="Times New Roman"/>
              </w:rPr>
            </w:pPr>
            <w:r>
              <w:rPr>
                <w:rFonts w:ascii="Verdana" w:eastAsia="Calibri" w:hAnsi="Verdana" w:cs="Times New Roman"/>
              </w:rPr>
              <w:t xml:space="preserve">Executive Director of Finance </w:t>
            </w:r>
          </w:p>
        </w:tc>
      </w:tr>
      <w:tr w:rsidR="00BE0A3A" w:rsidRPr="008E7BDF" w14:paraId="6F0065A2" w14:textId="77777777" w:rsidTr="0073504B">
        <w:tc>
          <w:tcPr>
            <w:tcW w:w="2977" w:type="dxa"/>
            <w:vMerge/>
            <w:shd w:val="clear" w:color="auto" w:fill="BF8F00"/>
          </w:tcPr>
          <w:p w14:paraId="72DC7BC8" w14:textId="77777777" w:rsidR="00BE0A3A" w:rsidRPr="008E7BDF" w:rsidRDefault="00BE0A3A" w:rsidP="0073504B">
            <w:pPr>
              <w:rPr>
                <w:rFonts w:ascii="Verdana" w:eastAsia="Calibri" w:hAnsi="Verdana" w:cs="Times New Roman"/>
                <w:b/>
              </w:rPr>
            </w:pPr>
          </w:p>
        </w:tc>
        <w:tc>
          <w:tcPr>
            <w:tcW w:w="3756" w:type="dxa"/>
          </w:tcPr>
          <w:p w14:paraId="0F85A9CF" w14:textId="26DFF1DF" w:rsidR="00BE0A3A" w:rsidRPr="008E7BDF" w:rsidRDefault="00BE0A3A" w:rsidP="0073504B">
            <w:pPr>
              <w:rPr>
                <w:rFonts w:ascii="Verdana" w:eastAsia="Calibri" w:hAnsi="Verdana" w:cs="Times New Roman"/>
              </w:rPr>
            </w:pPr>
            <w:r>
              <w:rPr>
                <w:rFonts w:ascii="Verdana" w:eastAsia="Calibri" w:hAnsi="Verdana" w:cs="Times New Roman"/>
              </w:rPr>
              <w:t>Richard Hughes</w:t>
            </w:r>
          </w:p>
        </w:tc>
        <w:tc>
          <w:tcPr>
            <w:tcW w:w="3757" w:type="dxa"/>
          </w:tcPr>
          <w:p w14:paraId="15D0314F" w14:textId="663C0ABE" w:rsidR="00BE0A3A" w:rsidRPr="008E7BDF" w:rsidRDefault="00BE0A3A" w:rsidP="0073504B">
            <w:pPr>
              <w:rPr>
                <w:rFonts w:ascii="Verdana" w:eastAsia="Calibri" w:hAnsi="Verdana" w:cs="Times New Roman"/>
              </w:rPr>
            </w:pPr>
            <w:r>
              <w:rPr>
                <w:rFonts w:ascii="Verdana" w:eastAsia="Calibri" w:hAnsi="Verdana" w:cs="Times New Roman"/>
              </w:rPr>
              <w:t>Executive Director of Nursing</w:t>
            </w:r>
          </w:p>
        </w:tc>
      </w:tr>
      <w:tr w:rsidR="00BE0A3A" w:rsidRPr="008E7BDF" w14:paraId="045A3D6B" w14:textId="77777777" w:rsidTr="0073504B">
        <w:tc>
          <w:tcPr>
            <w:tcW w:w="2977" w:type="dxa"/>
            <w:vMerge/>
            <w:shd w:val="clear" w:color="auto" w:fill="BF8F00"/>
          </w:tcPr>
          <w:p w14:paraId="7D47F20E" w14:textId="77777777" w:rsidR="00BE0A3A" w:rsidRPr="008E7BDF" w:rsidRDefault="00BE0A3A" w:rsidP="0073504B">
            <w:pPr>
              <w:rPr>
                <w:rFonts w:ascii="Verdana" w:eastAsia="Calibri" w:hAnsi="Verdana" w:cs="Times New Roman"/>
                <w:b/>
              </w:rPr>
            </w:pPr>
          </w:p>
        </w:tc>
        <w:tc>
          <w:tcPr>
            <w:tcW w:w="3756" w:type="dxa"/>
          </w:tcPr>
          <w:p w14:paraId="4C1E0D2E" w14:textId="645B0C47" w:rsidR="00BE0A3A" w:rsidRPr="008E7BDF" w:rsidRDefault="00BE0A3A" w:rsidP="0073504B">
            <w:pPr>
              <w:rPr>
                <w:rFonts w:ascii="Verdana" w:eastAsia="Calibri" w:hAnsi="Verdana" w:cs="Times New Roman"/>
              </w:rPr>
            </w:pPr>
            <w:r>
              <w:rPr>
                <w:rFonts w:ascii="Verdana" w:eastAsia="Calibri" w:hAnsi="Verdana" w:cs="Times New Roman"/>
              </w:rPr>
              <w:t>Hywel Daniel</w:t>
            </w:r>
          </w:p>
        </w:tc>
        <w:tc>
          <w:tcPr>
            <w:tcW w:w="3757" w:type="dxa"/>
          </w:tcPr>
          <w:p w14:paraId="37EC6E8F" w14:textId="76215EEA" w:rsidR="00BE0A3A" w:rsidRPr="008E7BDF" w:rsidRDefault="00BE0A3A" w:rsidP="0073504B">
            <w:pPr>
              <w:rPr>
                <w:rFonts w:ascii="Verdana" w:eastAsia="Calibri" w:hAnsi="Verdana" w:cs="Times New Roman"/>
              </w:rPr>
            </w:pPr>
            <w:r>
              <w:rPr>
                <w:rFonts w:ascii="Verdana" w:eastAsia="Calibri" w:hAnsi="Verdana" w:cs="Times New Roman"/>
              </w:rPr>
              <w:t>Executive Director for People</w:t>
            </w:r>
          </w:p>
        </w:tc>
      </w:tr>
      <w:tr w:rsidR="00BE0A3A" w:rsidRPr="008E7BDF" w14:paraId="29718541" w14:textId="77777777" w:rsidTr="0073504B">
        <w:tc>
          <w:tcPr>
            <w:tcW w:w="2977" w:type="dxa"/>
            <w:vMerge/>
            <w:shd w:val="clear" w:color="auto" w:fill="BF8F00"/>
          </w:tcPr>
          <w:p w14:paraId="25DA6C9B" w14:textId="77777777" w:rsidR="00BE0A3A" w:rsidRPr="008E7BDF" w:rsidRDefault="00BE0A3A" w:rsidP="0073504B">
            <w:pPr>
              <w:rPr>
                <w:rFonts w:ascii="Verdana" w:eastAsia="Calibri" w:hAnsi="Verdana" w:cs="Times New Roman"/>
                <w:b/>
              </w:rPr>
            </w:pPr>
          </w:p>
        </w:tc>
        <w:tc>
          <w:tcPr>
            <w:tcW w:w="3756" w:type="dxa"/>
          </w:tcPr>
          <w:p w14:paraId="4785462F" w14:textId="7477C569" w:rsidR="00BE0A3A" w:rsidRDefault="00BE0A3A" w:rsidP="0073504B">
            <w:pPr>
              <w:rPr>
                <w:rFonts w:ascii="Verdana" w:eastAsia="Calibri" w:hAnsi="Verdana" w:cs="Times New Roman"/>
              </w:rPr>
            </w:pPr>
            <w:r>
              <w:rPr>
                <w:rFonts w:ascii="Verdana" w:eastAsia="Calibri" w:hAnsi="Verdana" w:cs="Times New Roman"/>
              </w:rPr>
              <w:t xml:space="preserve">Gethin Hughes </w:t>
            </w:r>
          </w:p>
        </w:tc>
        <w:tc>
          <w:tcPr>
            <w:tcW w:w="3757" w:type="dxa"/>
          </w:tcPr>
          <w:p w14:paraId="5EE244AD" w14:textId="656E41E5" w:rsidR="00BE0A3A" w:rsidRDefault="00BE0A3A" w:rsidP="0073504B">
            <w:pPr>
              <w:rPr>
                <w:rFonts w:ascii="Verdana" w:eastAsia="Calibri" w:hAnsi="Verdana" w:cs="Times New Roman"/>
              </w:rPr>
            </w:pPr>
            <w:r>
              <w:rPr>
                <w:rFonts w:ascii="Verdana" w:eastAsia="Calibri" w:hAnsi="Verdana" w:cs="Times New Roman"/>
              </w:rPr>
              <w:t xml:space="preserve">Chief Operating Officer </w:t>
            </w:r>
          </w:p>
        </w:tc>
      </w:tr>
      <w:tr w:rsidR="00BE0A3A" w:rsidRPr="008E7BDF" w14:paraId="69F8D1C4" w14:textId="77777777" w:rsidTr="0073504B">
        <w:tc>
          <w:tcPr>
            <w:tcW w:w="2977" w:type="dxa"/>
            <w:vMerge/>
            <w:shd w:val="clear" w:color="auto" w:fill="BF8F00"/>
          </w:tcPr>
          <w:p w14:paraId="14F2E0B4" w14:textId="77777777" w:rsidR="00BE0A3A" w:rsidRPr="008E7BDF" w:rsidRDefault="00BE0A3A" w:rsidP="0073504B">
            <w:pPr>
              <w:rPr>
                <w:rFonts w:ascii="Verdana" w:eastAsia="Calibri" w:hAnsi="Verdana" w:cs="Times New Roman"/>
                <w:b/>
              </w:rPr>
            </w:pPr>
          </w:p>
        </w:tc>
        <w:tc>
          <w:tcPr>
            <w:tcW w:w="3756" w:type="dxa"/>
          </w:tcPr>
          <w:p w14:paraId="44A32106" w14:textId="3C2A4DB2" w:rsidR="00BE0A3A" w:rsidRPr="008E7BDF" w:rsidRDefault="00BE0A3A" w:rsidP="0073504B">
            <w:pPr>
              <w:rPr>
                <w:rFonts w:ascii="Verdana" w:eastAsia="Calibri" w:hAnsi="Verdana" w:cs="Times New Roman"/>
              </w:rPr>
            </w:pPr>
            <w:r>
              <w:rPr>
                <w:rFonts w:ascii="Verdana" w:eastAsia="Calibri" w:hAnsi="Verdana" w:cs="Times New Roman"/>
              </w:rPr>
              <w:t>Lauren Edwards</w:t>
            </w:r>
          </w:p>
        </w:tc>
        <w:tc>
          <w:tcPr>
            <w:tcW w:w="3757" w:type="dxa"/>
          </w:tcPr>
          <w:p w14:paraId="4136AF88" w14:textId="21599A40" w:rsidR="00BE0A3A" w:rsidRPr="008E7BDF" w:rsidRDefault="00BE0A3A" w:rsidP="0073504B">
            <w:pPr>
              <w:rPr>
                <w:rFonts w:ascii="Verdana" w:eastAsia="Calibri" w:hAnsi="Verdana" w:cs="Times New Roman"/>
              </w:rPr>
            </w:pPr>
            <w:r>
              <w:rPr>
                <w:rFonts w:ascii="Verdana" w:eastAsia="Calibri" w:hAnsi="Verdana" w:cs="Times New Roman"/>
              </w:rPr>
              <w:t>Executive Director of AHP’s and Health Sciences</w:t>
            </w:r>
          </w:p>
        </w:tc>
      </w:tr>
      <w:tr w:rsidR="00BE0A3A" w:rsidRPr="008E7BDF" w14:paraId="46579379" w14:textId="77777777" w:rsidTr="0073504B">
        <w:tc>
          <w:tcPr>
            <w:tcW w:w="2977" w:type="dxa"/>
            <w:vMerge/>
            <w:shd w:val="clear" w:color="auto" w:fill="BF8F00"/>
          </w:tcPr>
          <w:p w14:paraId="0994327C" w14:textId="77777777" w:rsidR="00BE0A3A" w:rsidRPr="008E7BDF" w:rsidRDefault="00BE0A3A" w:rsidP="0073504B">
            <w:pPr>
              <w:rPr>
                <w:rFonts w:ascii="Verdana" w:eastAsia="Calibri" w:hAnsi="Verdana" w:cs="Times New Roman"/>
                <w:b/>
              </w:rPr>
            </w:pPr>
          </w:p>
        </w:tc>
        <w:tc>
          <w:tcPr>
            <w:tcW w:w="3756" w:type="dxa"/>
          </w:tcPr>
          <w:p w14:paraId="15617034" w14:textId="750CCCC4" w:rsidR="00BE0A3A" w:rsidRPr="008E7BDF" w:rsidRDefault="00BE0A3A" w:rsidP="0073504B">
            <w:pPr>
              <w:rPr>
                <w:rFonts w:ascii="Verdana" w:eastAsia="Calibri" w:hAnsi="Verdana" w:cs="Times New Roman"/>
              </w:rPr>
            </w:pPr>
            <w:r>
              <w:rPr>
                <w:rFonts w:ascii="Verdana" w:eastAsia="Calibri" w:hAnsi="Verdana" w:cs="Times New Roman"/>
              </w:rPr>
              <w:t xml:space="preserve">Aaron Fowler </w:t>
            </w:r>
          </w:p>
        </w:tc>
        <w:tc>
          <w:tcPr>
            <w:tcW w:w="3757" w:type="dxa"/>
          </w:tcPr>
          <w:p w14:paraId="561A345C" w14:textId="53335FC9" w:rsidR="00BE0A3A" w:rsidRPr="008E7BDF" w:rsidRDefault="00D21D01" w:rsidP="0073504B">
            <w:pPr>
              <w:rPr>
                <w:rFonts w:ascii="Verdana" w:eastAsia="Calibri" w:hAnsi="Verdana" w:cs="Times New Roman"/>
              </w:rPr>
            </w:pPr>
            <w:r>
              <w:rPr>
                <w:rFonts w:ascii="Verdana" w:eastAsia="Calibri" w:hAnsi="Verdana" w:cs="Times New Roman"/>
              </w:rPr>
              <w:t xml:space="preserve">Committee Secretary, </w:t>
            </w:r>
            <w:r w:rsidR="00BE0A3A">
              <w:rPr>
                <w:rFonts w:ascii="Verdana" w:eastAsia="Calibri" w:hAnsi="Verdana" w:cs="Times New Roman"/>
              </w:rPr>
              <w:t>NWJCC</w:t>
            </w:r>
          </w:p>
        </w:tc>
      </w:tr>
      <w:tr w:rsidR="00BE0A3A" w:rsidRPr="008E7BDF" w14:paraId="4F7ED28B" w14:textId="77777777" w:rsidTr="0073504B">
        <w:tc>
          <w:tcPr>
            <w:tcW w:w="2977" w:type="dxa"/>
            <w:vMerge/>
            <w:shd w:val="clear" w:color="auto" w:fill="BF8F00"/>
          </w:tcPr>
          <w:p w14:paraId="28C171EF" w14:textId="77777777" w:rsidR="00BE0A3A" w:rsidRPr="008E7BDF" w:rsidRDefault="00BE0A3A" w:rsidP="0073504B">
            <w:pPr>
              <w:rPr>
                <w:rFonts w:ascii="Verdana" w:eastAsia="Calibri" w:hAnsi="Verdana" w:cs="Times New Roman"/>
                <w:b/>
              </w:rPr>
            </w:pPr>
          </w:p>
        </w:tc>
        <w:tc>
          <w:tcPr>
            <w:tcW w:w="3756" w:type="dxa"/>
          </w:tcPr>
          <w:p w14:paraId="203CA3A9" w14:textId="1849C030" w:rsidR="00BE0A3A" w:rsidRPr="008E7BDF" w:rsidRDefault="00BE0A3A" w:rsidP="0073504B">
            <w:pPr>
              <w:rPr>
                <w:rFonts w:ascii="Verdana" w:eastAsia="Calibri" w:hAnsi="Verdana" w:cs="Times New Roman"/>
              </w:rPr>
            </w:pPr>
            <w:r>
              <w:rPr>
                <w:rFonts w:ascii="Verdana" w:eastAsia="Calibri" w:hAnsi="Verdana" w:cs="Times New Roman"/>
              </w:rPr>
              <w:t xml:space="preserve">Stacy Taylor </w:t>
            </w:r>
          </w:p>
        </w:tc>
        <w:tc>
          <w:tcPr>
            <w:tcW w:w="3757" w:type="dxa"/>
          </w:tcPr>
          <w:p w14:paraId="515F48F5" w14:textId="25743A42" w:rsidR="00BE0A3A" w:rsidRPr="008E7BDF" w:rsidRDefault="00BE0A3A" w:rsidP="0073504B">
            <w:pPr>
              <w:rPr>
                <w:rFonts w:ascii="Verdana" w:eastAsia="Calibri" w:hAnsi="Verdana" w:cs="Times New Roman"/>
              </w:rPr>
            </w:pPr>
            <w:r>
              <w:rPr>
                <w:rFonts w:ascii="Verdana" w:eastAsia="Calibri" w:hAnsi="Verdana" w:cs="Times New Roman"/>
              </w:rPr>
              <w:t>Director of Finance &amp; Information NWJCC</w:t>
            </w:r>
          </w:p>
        </w:tc>
      </w:tr>
      <w:tr w:rsidR="00BE0A3A" w:rsidRPr="008E7BDF" w14:paraId="2BA8AE9C" w14:textId="77777777" w:rsidTr="0073504B">
        <w:tc>
          <w:tcPr>
            <w:tcW w:w="2977" w:type="dxa"/>
            <w:vMerge/>
            <w:shd w:val="clear" w:color="auto" w:fill="BF8F00"/>
          </w:tcPr>
          <w:p w14:paraId="4F5FFBC8" w14:textId="77777777" w:rsidR="00BE0A3A" w:rsidRPr="008E7BDF" w:rsidRDefault="00BE0A3A" w:rsidP="0073504B">
            <w:pPr>
              <w:rPr>
                <w:rFonts w:ascii="Verdana" w:eastAsia="Calibri" w:hAnsi="Verdana" w:cs="Times New Roman"/>
                <w:b/>
              </w:rPr>
            </w:pPr>
          </w:p>
        </w:tc>
        <w:tc>
          <w:tcPr>
            <w:tcW w:w="3756" w:type="dxa"/>
          </w:tcPr>
          <w:p w14:paraId="304B06F7" w14:textId="16EDB9F2" w:rsidR="00BE0A3A" w:rsidRPr="008E7BDF" w:rsidRDefault="00BE0A3A" w:rsidP="0073504B">
            <w:pPr>
              <w:rPr>
                <w:rFonts w:ascii="Verdana" w:eastAsia="Calibri" w:hAnsi="Verdana" w:cs="Times New Roman"/>
              </w:rPr>
            </w:pPr>
            <w:r>
              <w:rPr>
                <w:rFonts w:ascii="Verdana" w:eastAsia="Calibri" w:hAnsi="Verdana" w:cs="Times New Roman"/>
              </w:rPr>
              <w:t>Matthew Edwards</w:t>
            </w:r>
          </w:p>
        </w:tc>
        <w:tc>
          <w:tcPr>
            <w:tcW w:w="3757" w:type="dxa"/>
          </w:tcPr>
          <w:p w14:paraId="49570D5E" w14:textId="574837CE" w:rsidR="00BE0A3A" w:rsidRPr="008E7BDF" w:rsidRDefault="00D21D01" w:rsidP="0073504B">
            <w:pPr>
              <w:rPr>
                <w:rFonts w:ascii="Verdana" w:eastAsia="Calibri" w:hAnsi="Verdana" w:cs="Times New Roman"/>
              </w:rPr>
            </w:pPr>
            <w:r w:rsidRPr="00D21D01">
              <w:rPr>
                <w:rFonts w:ascii="Verdana" w:eastAsia="Calibri" w:hAnsi="Verdana" w:cs="Times New Roman"/>
              </w:rPr>
              <w:t>Assistant Committee Secretary Governance and Business</w:t>
            </w:r>
            <w:r>
              <w:rPr>
                <w:rFonts w:ascii="Verdana" w:eastAsia="Calibri" w:hAnsi="Verdana" w:cs="Times New Roman"/>
              </w:rPr>
              <w:t xml:space="preserve"> NWJCC</w:t>
            </w:r>
          </w:p>
        </w:tc>
      </w:tr>
      <w:tr w:rsidR="00BE0A3A" w:rsidRPr="008E7BDF" w14:paraId="68433489" w14:textId="77777777" w:rsidTr="0073504B">
        <w:tc>
          <w:tcPr>
            <w:tcW w:w="2977" w:type="dxa"/>
            <w:vMerge/>
            <w:shd w:val="clear" w:color="auto" w:fill="BF8F00"/>
          </w:tcPr>
          <w:p w14:paraId="013F59E3" w14:textId="77777777" w:rsidR="00BE0A3A" w:rsidRPr="008E7BDF" w:rsidRDefault="00BE0A3A" w:rsidP="0073504B">
            <w:pPr>
              <w:rPr>
                <w:rFonts w:ascii="Verdana" w:eastAsia="Calibri" w:hAnsi="Verdana" w:cs="Times New Roman"/>
                <w:b/>
              </w:rPr>
            </w:pPr>
          </w:p>
        </w:tc>
        <w:tc>
          <w:tcPr>
            <w:tcW w:w="3756" w:type="dxa"/>
          </w:tcPr>
          <w:p w14:paraId="76680A51" w14:textId="1F30B23E" w:rsidR="00BE0A3A" w:rsidRPr="008E7BDF" w:rsidRDefault="00BE0A3A" w:rsidP="0073504B">
            <w:pPr>
              <w:rPr>
                <w:rFonts w:ascii="Verdana" w:eastAsia="Calibri" w:hAnsi="Verdana" w:cs="Times New Roman"/>
              </w:rPr>
            </w:pPr>
            <w:r>
              <w:rPr>
                <w:rFonts w:ascii="Verdana" w:eastAsia="Calibri" w:hAnsi="Verdana" w:cs="Times New Roman"/>
              </w:rPr>
              <w:t>Mark Jones</w:t>
            </w:r>
          </w:p>
        </w:tc>
        <w:tc>
          <w:tcPr>
            <w:tcW w:w="3757" w:type="dxa"/>
          </w:tcPr>
          <w:p w14:paraId="1060AFC1" w14:textId="6E9B765F" w:rsidR="00BE0A3A" w:rsidRPr="008E7BDF" w:rsidRDefault="00BE0A3A" w:rsidP="0073504B">
            <w:pPr>
              <w:rPr>
                <w:rFonts w:ascii="Verdana" w:eastAsia="Calibri" w:hAnsi="Verdana" w:cs="Times New Roman"/>
              </w:rPr>
            </w:pPr>
            <w:r>
              <w:rPr>
                <w:rFonts w:ascii="Verdana" w:eastAsia="Calibri" w:hAnsi="Verdana" w:cs="Times New Roman"/>
              </w:rPr>
              <w:t>Audit Wales</w:t>
            </w:r>
          </w:p>
        </w:tc>
      </w:tr>
      <w:tr w:rsidR="00BE0A3A" w:rsidRPr="008E7BDF" w14:paraId="137DAE41" w14:textId="77777777" w:rsidTr="0073504B">
        <w:tc>
          <w:tcPr>
            <w:tcW w:w="2977" w:type="dxa"/>
            <w:shd w:val="clear" w:color="auto" w:fill="BF8F00"/>
          </w:tcPr>
          <w:p w14:paraId="6C154EF5" w14:textId="77777777" w:rsidR="00BE0A3A" w:rsidRPr="008E7BDF" w:rsidRDefault="00BE0A3A" w:rsidP="0073504B">
            <w:pPr>
              <w:rPr>
                <w:rFonts w:ascii="Verdana" w:eastAsia="Calibri" w:hAnsi="Verdana" w:cs="Times New Roman"/>
                <w:b/>
              </w:rPr>
            </w:pPr>
          </w:p>
        </w:tc>
        <w:tc>
          <w:tcPr>
            <w:tcW w:w="3756" w:type="dxa"/>
          </w:tcPr>
          <w:p w14:paraId="088307E4" w14:textId="299DE2EE" w:rsidR="00BE0A3A" w:rsidRDefault="00BE0A3A" w:rsidP="0073504B">
            <w:pPr>
              <w:rPr>
                <w:rFonts w:ascii="Verdana" w:eastAsia="Calibri" w:hAnsi="Verdana" w:cs="Times New Roman"/>
              </w:rPr>
            </w:pPr>
            <w:r>
              <w:rPr>
                <w:rFonts w:ascii="Verdana" w:eastAsia="Calibri" w:hAnsi="Verdana" w:cs="Times New Roman"/>
              </w:rPr>
              <w:t>Steve Stark</w:t>
            </w:r>
          </w:p>
        </w:tc>
        <w:tc>
          <w:tcPr>
            <w:tcW w:w="3757" w:type="dxa"/>
          </w:tcPr>
          <w:p w14:paraId="25D2651C" w14:textId="616183F4" w:rsidR="00BE0A3A" w:rsidRDefault="00BE0A3A" w:rsidP="0073504B">
            <w:pPr>
              <w:rPr>
                <w:rFonts w:ascii="Verdana" w:eastAsia="Calibri" w:hAnsi="Verdana" w:cs="Times New Roman"/>
              </w:rPr>
            </w:pPr>
            <w:r>
              <w:rPr>
                <w:rFonts w:ascii="Verdana" w:eastAsia="Calibri" w:hAnsi="Verdana" w:cs="Times New Roman"/>
              </w:rPr>
              <w:t xml:space="preserve">Audit Wales </w:t>
            </w:r>
          </w:p>
        </w:tc>
      </w:tr>
      <w:tr w:rsidR="00BE0A3A" w:rsidRPr="008E7BDF" w14:paraId="7A0769AB" w14:textId="77777777" w:rsidTr="0073504B">
        <w:tc>
          <w:tcPr>
            <w:tcW w:w="2977" w:type="dxa"/>
            <w:shd w:val="clear" w:color="auto" w:fill="BF8F00"/>
          </w:tcPr>
          <w:p w14:paraId="71221774" w14:textId="77777777" w:rsidR="00BE0A3A" w:rsidRPr="008E7BDF" w:rsidRDefault="00BE0A3A" w:rsidP="0073504B">
            <w:pPr>
              <w:rPr>
                <w:rFonts w:ascii="Verdana" w:eastAsia="Calibri" w:hAnsi="Verdana" w:cs="Times New Roman"/>
                <w:b/>
              </w:rPr>
            </w:pPr>
          </w:p>
        </w:tc>
        <w:tc>
          <w:tcPr>
            <w:tcW w:w="3756" w:type="dxa"/>
          </w:tcPr>
          <w:p w14:paraId="43EAA837" w14:textId="3F4F75D5" w:rsidR="00BE0A3A" w:rsidRDefault="00BE0A3A" w:rsidP="0073504B">
            <w:pPr>
              <w:rPr>
                <w:rFonts w:ascii="Verdana" w:eastAsia="Calibri" w:hAnsi="Verdana" w:cs="Times New Roman"/>
              </w:rPr>
            </w:pPr>
            <w:r>
              <w:rPr>
                <w:rFonts w:ascii="Verdana" w:eastAsia="Calibri" w:hAnsi="Verdana" w:cs="Times New Roman"/>
              </w:rPr>
              <w:t xml:space="preserve">Paul Dalton </w:t>
            </w:r>
          </w:p>
        </w:tc>
        <w:tc>
          <w:tcPr>
            <w:tcW w:w="3757" w:type="dxa"/>
          </w:tcPr>
          <w:p w14:paraId="1C440F30" w14:textId="45630826" w:rsidR="00BE0A3A" w:rsidRDefault="00BE0A3A" w:rsidP="0073504B">
            <w:pPr>
              <w:rPr>
                <w:rFonts w:ascii="Verdana" w:eastAsia="Calibri" w:hAnsi="Verdana" w:cs="Times New Roman"/>
              </w:rPr>
            </w:pPr>
            <w:r>
              <w:rPr>
                <w:rFonts w:ascii="Verdana" w:eastAsia="Calibri" w:hAnsi="Verdana" w:cs="Times New Roman"/>
              </w:rPr>
              <w:t>Head of Internal Audit NWSSP</w:t>
            </w:r>
          </w:p>
        </w:tc>
      </w:tr>
      <w:tr w:rsidR="00BE0A3A" w:rsidRPr="008E7BDF" w14:paraId="43DB5D2D" w14:textId="77777777" w:rsidTr="0073504B">
        <w:tc>
          <w:tcPr>
            <w:tcW w:w="2977" w:type="dxa"/>
            <w:shd w:val="clear" w:color="auto" w:fill="BF8F00"/>
          </w:tcPr>
          <w:p w14:paraId="28200715" w14:textId="77777777" w:rsidR="00BE0A3A" w:rsidRPr="008E7BDF" w:rsidRDefault="00BE0A3A" w:rsidP="0073504B">
            <w:pPr>
              <w:rPr>
                <w:rFonts w:ascii="Verdana" w:eastAsia="Calibri" w:hAnsi="Verdana" w:cs="Times New Roman"/>
                <w:b/>
              </w:rPr>
            </w:pPr>
          </w:p>
        </w:tc>
        <w:tc>
          <w:tcPr>
            <w:tcW w:w="3756" w:type="dxa"/>
          </w:tcPr>
          <w:p w14:paraId="6FBC71BD" w14:textId="0B2664D8" w:rsidR="00BE0A3A" w:rsidRDefault="00BE0A3A" w:rsidP="0073504B">
            <w:pPr>
              <w:rPr>
                <w:rFonts w:ascii="Verdana" w:eastAsia="Calibri" w:hAnsi="Verdana" w:cs="Times New Roman"/>
              </w:rPr>
            </w:pPr>
            <w:r>
              <w:rPr>
                <w:rFonts w:ascii="Verdana" w:eastAsia="Calibri" w:hAnsi="Verdana" w:cs="Times New Roman"/>
              </w:rPr>
              <w:t xml:space="preserve">Owen James </w:t>
            </w:r>
          </w:p>
        </w:tc>
        <w:tc>
          <w:tcPr>
            <w:tcW w:w="3757" w:type="dxa"/>
          </w:tcPr>
          <w:p w14:paraId="2B6459F2" w14:textId="5B483644" w:rsidR="00BE0A3A" w:rsidRDefault="00BE0A3A" w:rsidP="0073504B">
            <w:pPr>
              <w:rPr>
                <w:rFonts w:ascii="Verdana" w:eastAsia="Calibri" w:hAnsi="Verdana" w:cs="Times New Roman"/>
              </w:rPr>
            </w:pPr>
            <w:r>
              <w:rPr>
                <w:rFonts w:ascii="Verdana" w:eastAsia="Calibri" w:hAnsi="Verdana" w:cs="Times New Roman"/>
              </w:rPr>
              <w:t xml:space="preserve">Head of Corporate Finance </w:t>
            </w:r>
          </w:p>
        </w:tc>
      </w:tr>
      <w:tr w:rsidR="00BE0A3A" w:rsidRPr="008E7BDF" w14:paraId="7B379C61" w14:textId="77777777" w:rsidTr="0073504B">
        <w:tc>
          <w:tcPr>
            <w:tcW w:w="2977" w:type="dxa"/>
            <w:shd w:val="clear" w:color="auto" w:fill="BF8F00"/>
          </w:tcPr>
          <w:p w14:paraId="2D565AFF" w14:textId="77777777" w:rsidR="00BE0A3A" w:rsidRPr="008E7BDF" w:rsidRDefault="00BE0A3A" w:rsidP="0073504B">
            <w:pPr>
              <w:rPr>
                <w:rFonts w:ascii="Verdana" w:eastAsia="Calibri" w:hAnsi="Verdana" w:cs="Times New Roman"/>
                <w:b/>
              </w:rPr>
            </w:pPr>
          </w:p>
        </w:tc>
        <w:tc>
          <w:tcPr>
            <w:tcW w:w="3756" w:type="dxa"/>
          </w:tcPr>
          <w:p w14:paraId="64EDA8A0" w14:textId="17C61908" w:rsidR="00BE0A3A" w:rsidRDefault="00BE0A3A" w:rsidP="0073504B">
            <w:pPr>
              <w:rPr>
                <w:rFonts w:ascii="Verdana" w:eastAsia="Calibri" w:hAnsi="Verdana" w:cs="Times New Roman"/>
              </w:rPr>
            </w:pPr>
            <w:r>
              <w:rPr>
                <w:rFonts w:ascii="Verdana" w:eastAsia="Calibri" w:hAnsi="Verdana" w:cs="Times New Roman"/>
              </w:rPr>
              <w:t>Louise Stait</w:t>
            </w:r>
          </w:p>
        </w:tc>
        <w:tc>
          <w:tcPr>
            <w:tcW w:w="3757" w:type="dxa"/>
          </w:tcPr>
          <w:p w14:paraId="0C6AE09D" w14:textId="7C002CEA" w:rsidR="00BE0A3A" w:rsidRDefault="00BE0A3A" w:rsidP="0073504B">
            <w:pPr>
              <w:rPr>
                <w:rFonts w:ascii="Verdana" w:eastAsia="Calibri" w:hAnsi="Verdana" w:cs="Times New Roman"/>
              </w:rPr>
            </w:pPr>
            <w:r>
              <w:rPr>
                <w:rFonts w:ascii="Verdana" w:eastAsia="Calibri" w:hAnsi="Verdana" w:cs="Times New Roman"/>
              </w:rPr>
              <w:t xml:space="preserve">Interim Assistant Director of Governance &amp; Risk </w:t>
            </w:r>
          </w:p>
        </w:tc>
      </w:tr>
      <w:tr w:rsidR="00BE0A3A" w:rsidRPr="008E7BDF" w14:paraId="65E2D706" w14:textId="77777777" w:rsidTr="0073504B">
        <w:tc>
          <w:tcPr>
            <w:tcW w:w="2977" w:type="dxa"/>
            <w:shd w:val="clear" w:color="auto" w:fill="BF8F00"/>
          </w:tcPr>
          <w:p w14:paraId="05BF9AC4" w14:textId="77777777" w:rsidR="00BE0A3A" w:rsidRPr="008E7BDF" w:rsidRDefault="00BE0A3A" w:rsidP="0073504B">
            <w:pPr>
              <w:rPr>
                <w:rFonts w:ascii="Verdana" w:eastAsia="Calibri" w:hAnsi="Verdana" w:cs="Times New Roman"/>
                <w:b/>
              </w:rPr>
            </w:pPr>
          </w:p>
        </w:tc>
        <w:tc>
          <w:tcPr>
            <w:tcW w:w="3756" w:type="dxa"/>
          </w:tcPr>
          <w:p w14:paraId="22A10D39" w14:textId="177D2367" w:rsidR="00BE0A3A" w:rsidRDefault="00BE0A3A" w:rsidP="0073504B">
            <w:pPr>
              <w:rPr>
                <w:rFonts w:ascii="Verdana" w:eastAsia="Calibri" w:hAnsi="Verdana" w:cs="Times New Roman"/>
              </w:rPr>
            </w:pPr>
            <w:r>
              <w:rPr>
                <w:rFonts w:ascii="Verdana" w:eastAsia="Calibri" w:hAnsi="Verdana" w:cs="Times New Roman"/>
              </w:rPr>
              <w:t>Emma Walters</w:t>
            </w:r>
          </w:p>
        </w:tc>
        <w:tc>
          <w:tcPr>
            <w:tcW w:w="3757" w:type="dxa"/>
          </w:tcPr>
          <w:p w14:paraId="17850A24" w14:textId="709E7FD5" w:rsidR="00BE0A3A" w:rsidRDefault="00BE0A3A" w:rsidP="0073504B">
            <w:pPr>
              <w:rPr>
                <w:rFonts w:ascii="Verdana" w:eastAsia="Calibri" w:hAnsi="Verdana" w:cs="Times New Roman"/>
              </w:rPr>
            </w:pPr>
            <w:r>
              <w:rPr>
                <w:rFonts w:ascii="Verdana" w:eastAsia="Calibri" w:hAnsi="Verdana" w:cs="Times New Roman"/>
              </w:rPr>
              <w:t>Head of Corporate Governance &amp; Board Business</w:t>
            </w:r>
          </w:p>
        </w:tc>
      </w:tr>
      <w:tr w:rsidR="00BE0A3A" w:rsidRPr="008E7BDF" w14:paraId="2EB708FF" w14:textId="77777777" w:rsidTr="0073504B">
        <w:tc>
          <w:tcPr>
            <w:tcW w:w="2977" w:type="dxa"/>
            <w:shd w:val="clear" w:color="auto" w:fill="BF8F00"/>
          </w:tcPr>
          <w:p w14:paraId="67A72413" w14:textId="3913F087" w:rsidR="00BE0A3A" w:rsidRPr="008E7BDF" w:rsidRDefault="00BE0A3A" w:rsidP="0073504B">
            <w:pPr>
              <w:rPr>
                <w:rFonts w:ascii="Verdana" w:eastAsia="Calibri" w:hAnsi="Verdana" w:cs="Times New Roman"/>
                <w:b/>
              </w:rPr>
            </w:pPr>
          </w:p>
        </w:tc>
        <w:tc>
          <w:tcPr>
            <w:tcW w:w="3756" w:type="dxa"/>
          </w:tcPr>
          <w:p w14:paraId="121FE9BC" w14:textId="3378A0C1" w:rsidR="00BE0A3A" w:rsidRDefault="00BE0A3A" w:rsidP="0073504B">
            <w:pPr>
              <w:rPr>
                <w:rFonts w:ascii="Verdana" w:eastAsia="Calibri" w:hAnsi="Verdana" w:cs="Times New Roman"/>
              </w:rPr>
            </w:pPr>
            <w:r>
              <w:rPr>
                <w:rFonts w:ascii="Verdana" w:eastAsia="Calibri" w:hAnsi="Verdana" w:cs="Times New Roman"/>
              </w:rPr>
              <w:t xml:space="preserve">Kathrine Davies </w:t>
            </w:r>
          </w:p>
        </w:tc>
        <w:tc>
          <w:tcPr>
            <w:tcW w:w="3757" w:type="dxa"/>
          </w:tcPr>
          <w:p w14:paraId="6D569C4C" w14:textId="5797296A" w:rsidR="00BE0A3A" w:rsidRDefault="00BE0A3A" w:rsidP="0073504B">
            <w:pPr>
              <w:rPr>
                <w:rFonts w:ascii="Verdana" w:eastAsia="Calibri" w:hAnsi="Verdana" w:cs="Times New Roman"/>
              </w:rPr>
            </w:pPr>
            <w:r>
              <w:rPr>
                <w:rFonts w:ascii="Verdana" w:eastAsia="Calibri" w:hAnsi="Verdana" w:cs="Times New Roman"/>
              </w:rPr>
              <w:t xml:space="preserve">Corporate Governance Manager </w:t>
            </w:r>
          </w:p>
        </w:tc>
      </w:tr>
      <w:tr w:rsidR="00BE0A3A" w:rsidRPr="008E7BDF" w14:paraId="3B441C71" w14:textId="77777777" w:rsidTr="0073504B">
        <w:tc>
          <w:tcPr>
            <w:tcW w:w="2977" w:type="dxa"/>
            <w:shd w:val="clear" w:color="auto" w:fill="BF8F00"/>
          </w:tcPr>
          <w:p w14:paraId="75435929" w14:textId="77777777" w:rsidR="00BE0A3A" w:rsidRPr="008E7BDF" w:rsidRDefault="00BE0A3A" w:rsidP="0073504B">
            <w:pPr>
              <w:rPr>
                <w:rFonts w:ascii="Verdana" w:eastAsia="Calibri" w:hAnsi="Verdana" w:cs="Times New Roman"/>
                <w:b/>
              </w:rPr>
            </w:pPr>
            <w:r w:rsidRPr="008E7BDF">
              <w:rPr>
                <w:rFonts w:ascii="Verdana" w:eastAsia="Calibri" w:hAnsi="Verdana" w:cs="Times New Roman"/>
                <w:b/>
              </w:rPr>
              <w:t>Meeting Observers</w:t>
            </w:r>
          </w:p>
        </w:tc>
        <w:tc>
          <w:tcPr>
            <w:tcW w:w="3756" w:type="dxa"/>
          </w:tcPr>
          <w:p w14:paraId="33C08197" w14:textId="278FA438" w:rsidR="00BE0A3A" w:rsidRPr="008E7BDF" w:rsidRDefault="00BE0A3A" w:rsidP="0073504B">
            <w:pPr>
              <w:rPr>
                <w:rFonts w:ascii="Verdana" w:eastAsia="Calibri" w:hAnsi="Verdana" w:cs="Times New Roman"/>
              </w:rPr>
            </w:pPr>
          </w:p>
        </w:tc>
        <w:tc>
          <w:tcPr>
            <w:tcW w:w="3757" w:type="dxa"/>
          </w:tcPr>
          <w:p w14:paraId="7B3855E5" w14:textId="2608FCE7" w:rsidR="00BE0A3A" w:rsidRPr="008E7BDF" w:rsidRDefault="00BE0A3A" w:rsidP="0073504B">
            <w:pPr>
              <w:rPr>
                <w:rFonts w:ascii="Verdana" w:eastAsia="Calibri" w:hAnsi="Verdana" w:cs="Times New Roman"/>
              </w:rPr>
            </w:pPr>
          </w:p>
        </w:tc>
      </w:tr>
    </w:tbl>
    <w:p w14:paraId="7C6ED0F6" w14:textId="77777777" w:rsidR="0073504B" w:rsidRPr="008E7BDF" w:rsidRDefault="0073504B" w:rsidP="0073504B">
      <w:pPr>
        <w:spacing w:line="259" w:lineRule="auto"/>
        <w:rPr>
          <w:rFonts w:ascii="Calibri" w:eastAsia="Calibri" w:hAnsi="Calibri" w:cs="Times New Roman"/>
          <w:kern w:val="0"/>
          <w:sz w:val="22"/>
          <w:szCs w:val="22"/>
          <w14:ligatures w14:val="none"/>
        </w:rPr>
      </w:pPr>
    </w:p>
    <w:tbl>
      <w:tblPr>
        <w:tblStyle w:val="TableGrid"/>
        <w:tblW w:w="10495" w:type="dxa"/>
        <w:tblInd w:w="-577" w:type="dxa"/>
        <w:tblBorders>
          <w:top w:val="single" w:sz="4" w:space="0" w:color="1F3864"/>
          <w:left w:val="single" w:sz="4" w:space="0" w:color="1F3864"/>
          <w:bottom w:val="single" w:sz="4" w:space="0" w:color="1F3864"/>
          <w:right w:val="single" w:sz="4" w:space="0" w:color="1F3864"/>
          <w:insideH w:val="single" w:sz="4" w:space="0" w:color="1F3864"/>
          <w:insideV w:val="single" w:sz="4" w:space="0" w:color="1F3864"/>
        </w:tblBorders>
        <w:tblLook w:val="04A0" w:firstRow="1" w:lastRow="0" w:firstColumn="1" w:lastColumn="0" w:noHBand="0" w:noVBand="1"/>
      </w:tblPr>
      <w:tblGrid>
        <w:gridCol w:w="1469"/>
        <w:gridCol w:w="9026"/>
      </w:tblGrid>
      <w:tr w:rsidR="0073504B" w:rsidRPr="008E7BDF" w14:paraId="46783511" w14:textId="77777777" w:rsidTr="0073504B">
        <w:tc>
          <w:tcPr>
            <w:tcW w:w="1469" w:type="dxa"/>
          </w:tcPr>
          <w:p w14:paraId="42536E78" w14:textId="77777777" w:rsidR="0073504B" w:rsidRPr="008E7BDF" w:rsidRDefault="0073504B" w:rsidP="0073504B">
            <w:pPr>
              <w:rPr>
                <w:rFonts w:ascii="Verdana" w:eastAsia="Calibri" w:hAnsi="Verdana" w:cs="Times New Roman"/>
                <w:b/>
              </w:rPr>
            </w:pPr>
            <w:r w:rsidRPr="008E7BDF">
              <w:rPr>
                <w:rFonts w:ascii="Verdana" w:eastAsia="Calibri" w:hAnsi="Verdana" w:cs="Times New Roman"/>
                <w:b/>
              </w:rPr>
              <w:t xml:space="preserve">Agenda Item </w:t>
            </w:r>
          </w:p>
        </w:tc>
        <w:tc>
          <w:tcPr>
            <w:tcW w:w="9026" w:type="dxa"/>
          </w:tcPr>
          <w:p w14:paraId="15C1CA3D" w14:textId="77777777" w:rsidR="0073504B" w:rsidRPr="008E7BDF" w:rsidRDefault="0073504B" w:rsidP="0073504B">
            <w:pPr>
              <w:rPr>
                <w:rFonts w:ascii="Verdana" w:eastAsia="Calibri" w:hAnsi="Verdana" w:cs="Times New Roman"/>
                <w:b/>
              </w:rPr>
            </w:pPr>
            <w:r w:rsidRPr="008E7BDF">
              <w:rPr>
                <w:rFonts w:ascii="Verdana" w:eastAsia="Calibri" w:hAnsi="Verdana" w:cs="Times New Roman"/>
                <w:b/>
              </w:rPr>
              <w:t>Meeting Business</w:t>
            </w:r>
          </w:p>
        </w:tc>
      </w:tr>
      <w:tr w:rsidR="0073504B" w:rsidRPr="008E7BDF" w14:paraId="7FB79769" w14:textId="77777777" w:rsidTr="0073504B">
        <w:trPr>
          <w:trHeight w:val="380"/>
        </w:trPr>
        <w:tc>
          <w:tcPr>
            <w:tcW w:w="1469" w:type="dxa"/>
            <w:shd w:val="clear" w:color="auto" w:fill="1F3864"/>
          </w:tcPr>
          <w:p w14:paraId="0C989BC7" w14:textId="77777777" w:rsidR="0073504B" w:rsidRPr="008E7BDF" w:rsidRDefault="0073504B" w:rsidP="0073504B">
            <w:pPr>
              <w:numPr>
                <w:ilvl w:val="0"/>
                <w:numId w:val="1"/>
              </w:numPr>
              <w:contextualSpacing/>
              <w:rPr>
                <w:rFonts w:ascii="Verdana" w:eastAsia="Calibri" w:hAnsi="Verdana" w:cs="Times New Roman"/>
                <w:b/>
              </w:rPr>
            </w:pPr>
          </w:p>
        </w:tc>
        <w:tc>
          <w:tcPr>
            <w:tcW w:w="9026" w:type="dxa"/>
            <w:shd w:val="clear" w:color="auto" w:fill="1F3864"/>
          </w:tcPr>
          <w:p w14:paraId="559CE986" w14:textId="77777777" w:rsidR="0073504B" w:rsidRPr="008E7BDF" w:rsidRDefault="0073504B" w:rsidP="0073504B">
            <w:pPr>
              <w:rPr>
                <w:rFonts w:ascii="Verdana" w:eastAsia="Calibri" w:hAnsi="Verdana" w:cs="Times New Roman"/>
                <w:b/>
              </w:rPr>
            </w:pPr>
            <w:r w:rsidRPr="008E7BDF">
              <w:rPr>
                <w:rFonts w:ascii="Verdana" w:eastAsia="Calibri" w:hAnsi="Verdana" w:cs="Times New Roman"/>
                <w:b/>
              </w:rPr>
              <w:t xml:space="preserve">PRELIMINARY MATTERS </w:t>
            </w:r>
          </w:p>
        </w:tc>
      </w:tr>
      <w:tr w:rsidR="0073504B" w:rsidRPr="008E7BDF" w14:paraId="3E280F7C" w14:textId="77777777" w:rsidTr="0073504B">
        <w:tc>
          <w:tcPr>
            <w:tcW w:w="1469" w:type="dxa"/>
          </w:tcPr>
          <w:p w14:paraId="4138A043" w14:textId="77777777" w:rsidR="0073504B" w:rsidRPr="008E7BDF" w:rsidRDefault="0073504B" w:rsidP="0073504B">
            <w:pPr>
              <w:numPr>
                <w:ilvl w:val="0"/>
                <w:numId w:val="2"/>
              </w:numPr>
              <w:contextualSpacing/>
              <w:rPr>
                <w:rFonts w:ascii="Verdana" w:eastAsia="Calibri" w:hAnsi="Verdana" w:cs="Times New Roman"/>
              </w:rPr>
            </w:pPr>
          </w:p>
        </w:tc>
        <w:tc>
          <w:tcPr>
            <w:tcW w:w="9026" w:type="dxa"/>
          </w:tcPr>
          <w:p w14:paraId="346913C4" w14:textId="77777777" w:rsidR="0073504B" w:rsidRPr="008E7BDF" w:rsidRDefault="0073504B" w:rsidP="0073504B">
            <w:pPr>
              <w:rPr>
                <w:rFonts w:ascii="Verdana" w:eastAsia="Calibri" w:hAnsi="Verdana" w:cs="Times New Roman"/>
                <w:b/>
              </w:rPr>
            </w:pPr>
            <w:r w:rsidRPr="008E7BDF">
              <w:rPr>
                <w:rFonts w:ascii="Verdana" w:eastAsia="Calibri" w:hAnsi="Verdana" w:cs="Times New Roman"/>
                <w:b/>
              </w:rPr>
              <w:t>Welcome and Introductions</w:t>
            </w:r>
          </w:p>
        </w:tc>
      </w:tr>
      <w:tr w:rsidR="0073504B" w:rsidRPr="008E7BDF" w14:paraId="7A2E3700" w14:textId="77777777" w:rsidTr="0073504B">
        <w:tc>
          <w:tcPr>
            <w:tcW w:w="1469" w:type="dxa"/>
          </w:tcPr>
          <w:p w14:paraId="21E6D440" w14:textId="77777777" w:rsidR="0073504B" w:rsidRPr="008E7BDF" w:rsidRDefault="0073504B" w:rsidP="0073504B">
            <w:pPr>
              <w:rPr>
                <w:rFonts w:ascii="Verdana" w:eastAsia="Calibri" w:hAnsi="Verdana" w:cs="Times New Roman"/>
              </w:rPr>
            </w:pPr>
          </w:p>
        </w:tc>
        <w:tc>
          <w:tcPr>
            <w:tcW w:w="9026" w:type="dxa"/>
          </w:tcPr>
          <w:p w14:paraId="5C1E35D5" w14:textId="5D551FE9" w:rsidR="004E2F1A" w:rsidRPr="008E7BDF" w:rsidRDefault="0073504B" w:rsidP="004E2F1A">
            <w:pPr>
              <w:jc w:val="both"/>
              <w:rPr>
                <w:rFonts w:ascii="Verdana" w:hAnsi="Verdana"/>
              </w:rPr>
            </w:pPr>
            <w:r w:rsidRPr="008E7BDF">
              <w:rPr>
                <w:rFonts w:ascii="Verdana" w:hAnsi="Verdana"/>
              </w:rPr>
              <w:t xml:space="preserve">P. Roseblade, Committee Chair welcomed everyone to the meeting, particularly </w:t>
            </w:r>
            <w:r w:rsidR="004E2F1A">
              <w:rPr>
                <w:rFonts w:ascii="Verdana" w:hAnsi="Verdana"/>
              </w:rPr>
              <w:t xml:space="preserve">colleagues from the Joint Commissioning Committee, Internal Audit and Audit Wales. </w:t>
            </w:r>
          </w:p>
          <w:p w14:paraId="706C0248" w14:textId="429DB06F" w:rsidR="0073504B" w:rsidRPr="008E7BDF" w:rsidRDefault="0073504B" w:rsidP="0073504B">
            <w:pPr>
              <w:jc w:val="both"/>
              <w:rPr>
                <w:rFonts w:ascii="Verdana" w:hAnsi="Verdana"/>
              </w:rPr>
            </w:pPr>
          </w:p>
          <w:p w14:paraId="305D4243" w14:textId="77777777" w:rsidR="0073504B" w:rsidRPr="008E7BDF" w:rsidRDefault="0073504B" w:rsidP="0073504B">
            <w:pPr>
              <w:rPr>
                <w:rFonts w:ascii="Verdana" w:eastAsia="Calibri" w:hAnsi="Verdana" w:cs="Times New Roman"/>
              </w:rPr>
            </w:pPr>
          </w:p>
          <w:p w14:paraId="68F5DEF8" w14:textId="3E02F70C" w:rsidR="0073504B" w:rsidRPr="008E7BDF" w:rsidRDefault="0073504B" w:rsidP="0073504B">
            <w:pPr>
              <w:jc w:val="both"/>
              <w:rPr>
                <w:rFonts w:ascii="Verdana" w:hAnsi="Verdana"/>
              </w:rPr>
            </w:pPr>
            <w:r w:rsidRPr="008E7BDF">
              <w:rPr>
                <w:rFonts w:ascii="Verdana" w:hAnsi="Verdana"/>
              </w:rPr>
              <w:t xml:space="preserve">The format of the proceedings in its virtual form </w:t>
            </w:r>
            <w:r w:rsidR="008E7BDF" w:rsidRPr="008E7BDF">
              <w:rPr>
                <w:rFonts w:ascii="Verdana" w:hAnsi="Verdana"/>
              </w:rPr>
              <w:t>was</w:t>
            </w:r>
            <w:r w:rsidRPr="008E7BDF">
              <w:rPr>
                <w:rFonts w:ascii="Verdana" w:hAnsi="Verdana"/>
              </w:rPr>
              <w:t xml:space="preserve"> also noted.  Members noted that the meeting would be recorded to aid the Committee Secretariat in ensuring the accuracy of scrutiny related discussions and decisions made during the meeting.  Members noted that the recording would be destroyed once the minutes had been confirmed as accurate. Members confirmed they were happy to proceed.  </w:t>
            </w:r>
          </w:p>
          <w:p w14:paraId="2F696AAD" w14:textId="20CAC434" w:rsidR="0073504B" w:rsidRPr="008E7BDF" w:rsidRDefault="0073504B" w:rsidP="0073504B">
            <w:pPr>
              <w:rPr>
                <w:rFonts w:ascii="Verdana" w:eastAsia="Calibri" w:hAnsi="Verdana" w:cs="Times New Roman"/>
              </w:rPr>
            </w:pPr>
          </w:p>
        </w:tc>
      </w:tr>
      <w:tr w:rsidR="0073504B" w:rsidRPr="008E7BDF" w14:paraId="0099F6EE" w14:textId="77777777" w:rsidTr="0073504B">
        <w:tc>
          <w:tcPr>
            <w:tcW w:w="1469" w:type="dxa"/>
          </w:tcPr>
          <w:p w14:paraId="5A00F821" w14:textId="77777777" w:rsidR="0073504B" w:rsidRPr="008E7BDF" w:rsidRDefault="0073504B" w:rsidP="0073504B">
            <w:pPr>
              <w:rPr>
                <w:rFonts w:ascii="Verdana" w:eastAsia="Calibri" w:hAnsi="Verdana" w:cs="Times New Roman"/>
              </w:rPr>
            </w:pPr>
            <w:r w:rsidRPr="008E7BDF">
              <w:rPr>
                <w:rFonts w:ascii="Verdana" w:eastAsia="Calibri" w:hAnsi="Verdana" w:cs="Times New Roman"/>
              </w:rPr>
              <w:lastRenderedPageBreak/>
              <w:t>1.2</w:t>
            </w:r>
          </w:p>
        </w:tc>
        <w:tc>
          <w:tcPr>
            <w:tcW w:w="9026" w:type="dxa"/>
          </w:tcPr>
          <w:p w14:paraId="723BF103" w14:textId="77777777" w:rsidR="0073504B" w:rsidRPr="008E7BDF" w:rsidRDefault="0073504B" w:rsidP="0073504B">
            <w:pPr>
              <w:rPr>
                <w:rFonts w:ascii="Verdana" w:eastAsia="Calibri" w:hAnsi="Verdana" w:cs="Times New Roman"/>
                <w:b/>
              </w:rPr>
            </w:pPr>
            <w:r w:rsidRPr="008E7BDF">
              <w:rPr>
                <w:rFonts w:ascii="Verdana" w:eastAsia="Calibri" w:hAnsi="Verdana" w:cs="Times New Roman"/>
                <w:b/>
              </w:rPr>
              <w:t>Apologies for Absence</w:t>
            </w:r>
          </w:p>
        </w:tc>
      </w:tr>
      <w:tr w:rsidR="0073504B" w:rsidRPr="008E7BDF" w14:paraId="16D56C66" w14:textId="77777777" w:rsidTr="0073504B">
        <w:tc>
          <w:tcPr>
            <w:tcW w:w="1469" w:type="dxa"/>
          </w:tcPr>
          <w:p w14:paraId="2DA2BF3C" w14:textId="77777777" w:rsidR="0073504B" w:rsidRPr="008E7BDF" w:rsidRDefault="0073504B" w:rsidP="0073504B">
            <w:pPr>
              <w:rPr>
                <w:rFonts w:ascii="Verdana" w:eastAsia="Calibri" w:hAnsi="Verdana" w:cs="Times New Roman"/>
              </w:rPr>
            </w:pPr>
          </w:p>
        </w:tc>
        <w:tc>
          <w:tcPr>
            <w:tcW w:w="9026" w:type="dxa"/>
          </w:tcPr>
          <w:p w14:paraId="578F322B" w14:textId="68C0B79E" w:rsidR="0073504B" w:rsidRDefault="003523F0" w:rsidP="0073504B">
            <w:pPr>
              <w:rPr>
                <w:rFonts w:ascii="Verdana" w:eastAsia="Calibri" w:hAnsi="Verdana" w:cs="Times New Roman"/>
              </w:rPr>
            </w:pPr>
            <w:r>
              <w:rPr>
                <w:rFonts w:ascii="Verdana" w:eastAsia="Calibri" w:hAnsi="Verdana" w:cs="Times New Roman"/>
              </w:rPr>
              <w:t xml:space="preserve">Apologies were received from : </w:t>
            </w:r>
          </w:p>
          <w:p w14:paraId="44511784" w14:textId="76000B1A" w:rsidR="000A0FE1" w:rsidRDefault="000A0FE1" w:rsidP="0073504B">
            <w:pPr>
              <w:rPr>
                <w:rFonts w:ascii="Verdana" w:eastAsia="Calibri" w:hAnsi="Verdana" w:cs="Times New Roman"/>
              </w:rPr>
            </w:pPr>
          </w:p>
          <w:p w14:paraId="7AB6D0B7" w14:textId="66027810" w:rsidR="000A0FE1" w:rsidRPr="001D2FBC" w:rsidRDefault="000A0FE1" w:rsidP="001D2FBC">
            <w:pPr>
              <w:pStyle w:val="ListParagraph"/>
              <w:numPr>
                <w:ilvl w:val="0"/>
                <w:numId w:val="15"/>
              </w:numPr>
              <w:rPr>
                <w:rFonts w:ascii="Verdana" w:eastAsia="Calibri" w:hAnsi="Verdana" w:cs="Times New Roman"/>
              </w:rPr>
            </w:pPr>
            <w:r w:rsidRPr="001D2FBC">
              <w:rPr>
                <w:rFonts w:ascii="Verdana" w:eastAsia="Calibri" w:hAnsi="Verdana" w:cs="Times New Roman"/>
              </w:rPr>
              <w:t>Gareth Watts - Director of Corporate Governance/Board Secretary (L. Stait Deputising)</w:t>
            </w:r>
          </w:p>
          <w:p w14:paraId="4064CB73" w14:textId="767D12A2" w:rsidR="000A0FE1" w:rsidRPr="001D2FBC" w:rsidRDefault="000A0FE1" w:rsidP="001D2FBC">
            <w:pPr>
              <w:pStyle w:val="ListParagraph"/>
              <w:numPr>
                <w:ilvl w:val="0"/>
                <w:numId w:val="15"/>
              </w:numPr>
              <w:rPr>
                <w:rFonts w:ascii="Verdana" w:eastAsia="Calibri" w:hAnsi="Verdana" w:cs="Times New Roman"/>
              </w:rPr>
            </w:pPr>
            <w:r w:rsidRPr="001D2FBC">
              <w:rPr>
                <w:rFonts w:ascii="Verdana" w:eastAsia="Calibri" w:hAnsi="Verdana" w:cs="Times New Roman"/>
              </w:rPr>
              <w:t>Kathy Mason - Independent Member</w:t>
            </w:r>
          </w:p>
          <w:p w14:paraId="625416AF" w14:textId="1B106EF5" w:rsidR="000A0FE1" w:rsidRPr="001D2FBC" w:rsidRDefault="000A0FE1" w:rsidP="001D2FBC">
            <w:pPr>
              <w:pStyle w:val="ListParagraph"/>
              <w:numPr>
                <w:ilvl w:val="0"/>
                <w:numId w:val="15"/>
              </w:numPr>
              <w:rPr>
                <w:rFonts w:ascii="Verdana" w:eastAsia="Calibri" w:hAnsi="Verdana" w:cs="Times New Roman"/>
              </w:rPr>
            </w:pPr>
            <w:r w:rsidRPr="001D2FBC">
              <w:rPr>
                <w:rFonts w:ascii="Verdana" w:eastAsia="Calibri" w:hAnsi="Verdana" w:cs="Times New Roman"/>
              </w:rPr>
              <w:t xml:space="preserve">Carolyn Donoghue - Independent Member </w:t>
            </w:r>
          </w:p>
          <w:p w14:paraId="2B848B01" w14:textId="77777777" w:rsidR="0073504B" w:rsidRPr="008E7BDF" w:rsidRDefault="0073504B" w:rsidP="0073504B">
            <w:pPr>
              <w:rPr>
                <w:rFonts w:ascii="Verdana" w:eastAsia="Calibri" w:hAnsi="Verdana" w:cs="Times New Roman"/>
              </w:rPr>
            </w:pPr>
          </w:p>
        </w:tc>
      </w:tr>
      <w:tr w:rsidR="0073504B" w:rsidRPr="008E7BDF" w14:paraId="1FC2B4B9" w14:textId="77777777" w:rsidTr="0073504B">
        <w:tc>
          <w:tcPr>
            <w:tcW w:w="1469" w:type="dxa"/>
          </w:tcPr>
          <w:p w14:paraId="14AC4007" w14:textId="77777777" w:rsidR="0073504B" w:rsidRPr="008E7BDF" w:rsidRDefault="0073504B" w:rsidP="0073504B">
            <w:pPr>
              <w:rPr>
                <w:rFonts w:ascii="Verdana" w:eastAsia="Calibri" w:hAnsi="Verdana" w:cs="Times New Roman"/>
              </w:rPr>
            </w:pPr>
            <w:r w:rsidRPr="008E7BDF">
              <w:rPr>
                <w:rFonts w:ascii="Verdana" w:eastAsia="Calibri" w:hAnsi="Verdana" w:cs="Times New Roman"/>
              </w:rPr>
              <w:t>1.3</w:t>
            </w:r>
          </w:p>
        </w:tc>
        <w:tc>
          <w:tcPr>
            <w:tcW w:w="9026" w:type="dxa"/>
          </w:tcPr>
          <w:p w14:paraId="2F20FE26" w14:textId="77777777" w:rsidR="0073504B" w:rsidRPr="008E7BDF" w:rsidRDefault="0073504B" w:rsidP="0073504B">
            <w:pPr>
              <w:rPr>
                <w:rFonts w:ascii="Verdana" w:eastAsia="Calibri" w:hAnsi="Verdana" w:cs="Times New Roman"/>
                <w:b/>
              </w:rPr>
            </w:pPr>
            <w:r w:rsidRPr="008E7BDF">
              <w:rPr>
                <w:rFonts w:ascii="Verdana" w:eastAsia="Calibri" w:hAnsi="Verdana" w:cs="Times New Roman"/>
                <w:b/>
              </w:rPr>
              <w:t>Declarations of Interest</w:t>
            </w:r>
          </w:p>
        </w:tc>
      </w:tr>
      <w:tr w:rsidR="0073504B" w:rsidRPr="008E7BDF" w14:paraId="36B24D8E" w14:textId="77777777" w:rsidTr="0073504B">
        <w:tc>
          <w:tcPr>
            <w:tcW w:w="1469" w:type="dxa"/>
          </w:tcPr>
          <w:p w14:paraId="0B9BEA89" w14:textId="77777777" w:rsidR="0073504B" w:rsidRPr="008E7BDF" w:rsidRDefault="0073504B" w:rsidP="0073504B">
            <w:pPr>
              <w:rPr>
                <w:rFonts w:ascii="Verdana" w:eastAsia="Calibri" w:hAnsi="Verdana" w:cs="Times New Roman"/>
              </w:rPr>
            </w:pPr>
          </w:p>
        </w:tc>
        <w:tc>
          <w:tcPr>
            <w:tcW w:w="9026" w:type="dxa"/>
          </w:tcPr>
          <w:p w14:paraId="77814EA0" w14:textId="284A073C" w:rsidR="0073504B" w:rsidRPr="001D2FBC" w:rsidRDefault="000A0FE1" w:rsidP="001D2FBC">
            <w:pPr>
              <w:jc w:val="both"/>
              <w:rPr>
                <w:rFonts w:ascii="Verdana" w:eastAsia="Times New Roman" w:hAnsi="Verdana" w:cs="Segoe UI"/>
                <w:lang w:eastAsia="en-GB"/>
              </w:rPr>
            </w:pPr>
            <w:r>
              <w:rPr>
                <w:rFonts w:ascii="Verdana" w:eastAsia="Calibri" w:hAnsi="Verdana" w:cs="Times New Roman"/>
              </w:rPr>
              <w:t xml:space="preserve">R. Hughes declared an interest in Agenda Item 2.1.1 </w:t>
            </w:r>
            <w:r w:rsidRPr="000A0FE1">
              <w:rPr>
                <w:rFonts w:ascii="Verdana" w:eastAsia="Times New Roman" w:hAnsi="Verdana" w:cs="Segoe UI"/>
                <w:lang w:eastAsia="en-GB"/>
              </w:rPr>
              <w:t xml:space="preserve">as one of the acting Executive Directors referenced in the report relating to additional remuneration exceeding approved </w:t>
            </w:r>
            <w:r w:rsidR="007122D0">
              <w:rPr>
                <w:rFonts w:ascii="Verdana" w:eastAsia="Times New Roman" w:hAnsi="Verdana" w:cs="Segoe UI"/>
                <w:lang w:eastAsia="en-GB"/>
              </w:rPr>
              <w:t xml:space="preserve">Welsh Government </w:t>
            </w:r>
            <w:r w:rsidRPr="000A0FE1">
              <w:rPr>
                <w:rFonts w:ascii="Verdana" w:eastAsia="Times New Roman" w:hAnsi="Verdana" w:cs="Segoe UI"/>
                <w:lang w:eastAsia="en-GB"/>
              </w:rPr>
              <w:t>pay bands.</w:t>
            </w:r>
          </w:p>
        </w:tc>
      </w:tr>
      <w:tr w:rsidR="0073504B" w:rsidRPr="008E7BDF" w14:paraId="3E2BA9AC" w14:textId="77777777" w:rsidTr="0073504B">
        <w:tc>
          <w:tcPr>
            <w:tcW w:w="1469" w:type="dxa"/>
            <w:shd w:val="clear" w:color="auto" w:fill="1F3864"/>
          </w:tcPr>
          <w:p w14:paraId="71561D1F" w14:textId="77777777" w:rsidR="0073504B" w:rsidRPr="008E7BDF" w:rsidRDefault="0073504B" w:rsidP="0073504B">
            <w:pPr>
              <w:numPr>
                <w:ilvl w:val="0"/>
                <w:numId w:val="1"/>
              </w:numPr>
              <w:contextualSpacing/>
              <w:rPr>
                <w:rFonts w:ascii="Verdana" w:eastAsia="Calibri" w:hAnsi="Verdana" w:cs="Times New Roman"/>
                <w:b/>
              </w:rPr>
            </w:pPr>
          </w:p>
        </w:tc>
        <w:tc>
          <w:tcPr>
            <w:tcW w:w="9026" w:type="dxa"/>
            <w:shd w:val="clear" w:color="auto" w:fill="1F3864"/>
          </w:tcPr>
          <w:p w14:paraId="0FA8149E" w14:textId="34FA725B" w:rsidR="0073504B" w:rsidRPr="008E7BDF" w:rsidRDefault="0073504B" w:rsidP="0073504B">
            <w:pPr>
              <w:rPr>
                <w:rFonts w:ascii="Verdana" w:eastAsia="Calibri" w:hAnsi="Verdana" w:cs="Times New Roman"/>
                <w:b/>
              </w:rPr>
            </w:pPr>
            <w:r w:rsidRPr="008E7BDF">
              <w:rPr>
                <w:rFonts w:ascii="Verdana" w:eastAsia="Calibri" w:hAnsi="Verdana" w:cs="Times New Roman"/>
                <w:b/>
              </w:rPr>
              <w:t>ANNUAL REPORT &amp; ACCOUNTS 2025-2026</w:t>
            </w:r>
          </w:p>
        </w:tc>
      </w:tr>
      <w:tr w:rsidR="0073504B" w:rsidRPr="008E7BDF" w14:paraId="2581E131" w14:textId="77777777" w:rsidTr="0073504B">
        <w:tc>
          <w:tcPr>
            <w:tcW w:w="1469" w:type="dxa"/>
          </w:tcPr>
          <w:p w14:paraId="2C18EEC6" w14:textId="77777777" w:rsidR="0073504B" w:rsidRPr="008E7BDF" w:rsidRDefault="0073504B" w:rsidP="0073504B">
            <w:pPr>
              <w:rPr>
                <w:rFonts w:ascii="Verdana" w:eastAsia="Calibri" w:hAnsi="Verdana" w:cs="Times New Roman"/>
              </w:rPr>
            </w:pPr>
            <w:r w:rsidRPr="008E7BDF">
              <w:rPr>
                <w:rFonts w:ascii="Verdana" w:eastAsia="Calibri" w:hAnsi="Verdana" w:cs="Times New Roman"/>
              </w:rPr>
              <w:t>2.1</w:t>
            </w:r>
          </w:p>
          <w:p w14:paraId="538CD9C0" w14:textId="77777777" w:rsidR="0073504B" w:rsidRPr="008E7BDF" w:rsidRDefault="0073504B" w:rsidP="0073504B">
            <w:pPr>
              <w:rPr>
                <w:rFonts w:ascii="Verdana" w:eastAsia="Calibri" w:hAnsi="Verdana" w:cs="Times New Roman"/>
              </w:rPr>
            </w:pPr>
          </w:p>
        </w:tc>
        <w:tc>
          <w:tcPr>
            <w:tcW w:w="9026" w:type="dxa"/>
          </w:tcPr>
          <w:p w14:paraId="5D8A80F3" w14:textId="2BAAE99C" w:rsidR="008E7BDF" w:rsidRPr="003523F0" w:rsidRDefault="0073504B" w:rsidP="0073504B">
            <w:pPr>
              <w:rPr>
                <w:rFonts w:ascii="Verdana" w:eastAsia="Calibri" w:hAnsi="Verdana" w:cs="Times New Roman"/>
                <w:b/>
                <w:bCs/>
              </w:rPr>
            </w:pPr>
            <w:r w:rsidRPr="008E7BDF">
              <w:rPr>
                <w:rFonts w:ascii="Verdana" w:eastAsia="Calibri" w:hAnsi="Verdana" w:cs="Times New Roman"/>
                <w:b/>
                <w:bCs/>
              </w:rPr>
              <w:t>CTMUHB Annual Report &amp; Accounts / Hosted Organisations Accountability Report and/or Governance Compliance Statement</w:t>
            </w:r>
          </w:p>
        </w:tc>
      </w:tr>
      <w:tr w:rsidR="0073504B" w:rsidRPr="008E7BDF" w14:paraId="4A2B2314" w14:textId="77777777" w:rsidTr="0073504B">
        <w:tc>
          <w:tcPr>
            <w:tcW w:w="1469" w:type="dxa"/>
          </w:tcPr>
          <w:p w14:paraId="1E9D696A" w14:textId="4051EFAB" w:rsidR="0073504B" w:rsidRPr="008E7BDF" w:rsidRDefault="0073504B" w:rsidP="0073504B">
            <w:pPr>
              <w:rPr>
                <w:rFonts w:ascii="Verdana" w:eastAsia="Calibri" w:hAnsi="Verdana" w:cs="Times New Roman"/>
              </w:rPr>
            </w:pPr>
            <w:r w:rsidRPr="008E7BDF">
              <w:rPr>
                <w:rFonts w:ascii="Verdana" w:eastAsia="Calibri" w:hAnsi="Verdana" w:cs="Times New Roman"/>
              </w:rPr>
              <w:t>2.1.1</w:t>
            </w:r>
          </w:p>
        </w:tc>
        <w:tc>
          <w:tcPr>
            <w:tcW w:w="9026" w:type="dxa"/>
          </w:tcPr>
          <w:p w14:paraId="0F4E428B" w14:textId="77777777" w:rsidR="003523F0" w:rsidRDefault="0073504B" w:rsidP="0073504B">
            <w:pPr>
              <w:rPr>
                <w:rFonts w:ascii="Verdana" w:eastAsia="Calibri" w:hAnsi="Verdana" w:cs="Times New Roman"/>
                <w:b/>
                <w:bCs/>
              </w:rPr>
            </w:pPr>
            <w:r w:rsidRPr="008E7BDF">
              <w:rPr>
                <w:rFonts w:ascii="Verdana" w:eastAsia="Calibri" w:hAnsi="Verdana" w:cs="Times New Roman"/>
                <w:b/>
                <w:bCs/>
              </w:rPr>
              <w:t>CTMUHB Annual Report &amp; Accounts 2025-202</w:t>
            </w:r>
            <w:r w:rsidR="003523F0">
              <w:rPr>
                <w:rFonts w:ascii="Verdana" w:eastAsia="Calibri" w:hAnsi="Verdana" w:cs="Times New Roman"/>
                <w:b/>
                <w:bCs/>
              </w:rPr>
              <w:t xml:space="preserve">6 </w:t>
            </w:r>
          </w:p>
          <w:p w14:paraId="7A00040D" w14:textId="3064E2C4" w:rsidR="008E7BDF" w:rsidRDefault="00AE089D" w:rsidP="000A0FE1">
            <w:pPr>
              <w:jc w:val="both"/>
              <w:rPr>
                <w:rFonts w:ascii="Verdana" w:eastAsia="Calibri" w:hAnsi="Verdana" w:cs="Times New Roman"/>
              </w:rPr>
            </w:pPr>
            <w:r>
              <w:rPr>
                <w:rFonts w:ascii="Verdana" w:eastAsia="Calibri" w:hAnsi="Verdana" w:cs="Times New Roman"/>
              </w:rPr>
              <w:t xml:space="preserve">S. May </w:t>
            </w:r>
            <w:r w:rsidR="003523F0">
              <w:rPr>
                <w:rFonts w:ascii="Verdana" w:eastAsia="Calibri" w:hAnsi="Verdana" w:cs="Times New Roman"/>
              </w:rPr>
              <w:t xml:space="preserve">presented the Annual Report and highlighted </w:t>
            </w:r>
            <w:r w:rsidR="000A0FE1">
              <w:rPr>
                <w:rFonts w:ascii="Verdana" w:eastAsia="Calibri" w:hAnsi="Verdana" w:cs="Times New Roman"/>
              </w:rPr>
              <w:t>material amendments since the previous Committee review on the 19</w:t>
            </w:r>
            <w:r w:rsidR="000A0FE1" w:rsidRPr="000A0FE1">
              <w:rPr>
                <w:rFonts w:ascii="Verdana" w:eastAsia="Calibri" w:hAnsi="Verdana" w:cs="Times New Roman"/>
                <w:vertAlign w:val="superscript"/>
              </w:rPr>
              <w:t>th</w:t>
            </w:r>
            <w:r w:rsidR="000A0FE1">
              <w:rPr>
                <w:rFonts w:ascii="Verdana" w:eastAsia="Calibri" w:hAnsi="Verdana" w:cs="Times New Roman"/>
              </w:rPr>
              <w:t xml:space="preserve"> May 2026 primarily within the performance and accountability sections. </w:t>
            </w:r>
          </w:p>
          <w:p w14:paraId="295C512C" w14:textId="55A2C1E6" w:rsidR="000A0FE1" w:rsidRDefault="000A0FE1" w:rsidP="000A0FE1">
            <w:pPr>
              <w:jc w:val="both"/>
              <w:rPr>
                <w:rFonts w:ascii="Verdana" w:eastAsia="Calibri" w:hAnsi="Verdana" w:cs="Times New Roman"/>
              </w:rPr>
            </w:pPr>
          </w:p>
          <w:p w14:paraId="5FF5883E" w14:textId="2E492E20" w:rsidR="000A0FE1" w:rsidRDefault="000A0FE1" w:rsidP="000A0FE1">
            <w:pPr>
              <w:jc w:val="both"/>
              <w:rPr>
                <w:rFonts w:ascii="Verdana" w:eastAsia="Calibri" w:hAnsi="Verdana" w:cs="Times New Roman"/>
              </w:rPr>
            </w:pPr>
            <w:r>
              <w:rPr>
                <w:rFonts w:ascii="Verdana" w:eastAsia="Calibri" w:hAnsi="Verdana" w:cs="Times New Roman"/>
              </w:rPr>
              <w:t xml:space="preserve">S. May confirmed that corrections had been made to the financial statements as detailed in the ISA 260 report with no uncorrected misstatements remaining.  S. May advised that the report includes financial performance at Chapter 3 and incorporates the Joint Commissioning Committee (JCC) Annual Accounts and Governance Statements from both JCC and the National Imaging Academy Wales (NIAW). </w:t>
            </w:r>
          </w:p>
          <w:p w14:paraId="487B4895" w14:textId="3C9C567E" w:rsidR="000A0FE1" w:rsidRDefault="000A0FE1" w:rsidP="000A0FE1">
            <w:pPr>
              <w:jc w:val="both"/>
              <w:rPr>
                <w:rFonts w:ascii="Verdana" w:eastAsia="Calibri" w:hAnsi="Verdana" w:cs="Times New Roman"/>
              </w:rPr>
            </w:pPr>
          </w:p>
          <w:p w14:paraId="592002C2" w14:textId="1A3390BF" w:rsidR="0015260A" w:rsidRDefault="000A0FE1" w:rsidP="0015260A">
            <w:pPr>
              <w:jc w:val="both"/>
              <w:rPr>
                <w:rFonts w:ascii="Verdana" w:eastAsia="Calibri" w:hAnsi="Verdana" w:cs="Times New Roman"/>
              </w:rPr>
            </w:pPr>
            <w:r>
              <w:rPr>
                <w:rFonts w:ascii="Verdana" w:eastAsia="Calibri" w:hAnsi="Verdana" w:cs="Times New Roman"/>
              </w:rPr>
              <w:t xml:space="preserve">A key issue flagged for escalation was that Audit Wales intends to issue an unqualified “true and fair” audit opinion but a qualified regularity opinion due to irregular expenditure linked to additional remuneration </w:t>
            </w:r>
            <w:r w:rsidR="0015260A">
              <w:rPr>
                <w:rFonts w:ascii="Verdana" w:eastAsia="Calibri" w:hAnsi="Verdana" w:cs="Times New Roman"/>
              </w:rPr>
              <w:t xml:space="preserve">of £9,083 </w:t>
            </w:r>
            <w:r>
              <w:rPr>
                <w:rFonts w:ascii="Verdana" w:eastAsia="Calibri" w:hAnsi="Verdana" w:cs="Times New Roman"/>
              </w:rPr>
              <w:t>paid to two acting Executive Directors above approved pay band</w:t>
            </w:r>
            <w:r w:rsidR="0015260A">
              <w:rPr>
                <w:rFonts w:ascii="Verdana" w:eastAsia="Calibri" w:hAnsi="Verdana" w:cs="Times New Roman"/>
              </w:rPr>
              <w:t xml:space="preserve">s and £11,929 total excess cost when including associated on costs. </w:t>
            </w:r>
            <w:r>
              <w:rPr>
                <w:rFonts w:ascii="Verdana" w:eastAsia="Calibri" w:hAnsi="Verdana" w:cs="Times New Roman"/>
              </w:rPr>
              <w:t xml:space="preserve">  S. May confirmed that the financial impact of this irregularity was limited in value, transparently disclosed and does not affect the overall “true and fair” audit opinion. </w:t>
            </w:r>
          </w:p>
          <w:p w14:paraId="3E75E70A" w14:textId="36C963BD" w:rsidR="00C6568B" w:rsidRDefault="0055486C" w:rsidP="008F7785">
            <w:pPr>
              <w:spacing w:before="100" w:beforeAutospacing="1" w:after="100" w:afterAutospacing="1"/>
              <w:jc w:val="both"/>
              <w:rPr>
                <w:rFonts w:ascii="Verdana" w:eastAsia="Times New Roman" w:hAnsi="Verdana" w:cs="Segoe UI"/>
                <w:lang w:eastAsia="en-GB"/>
              </w:rPr>
            </w:pPr>
            <w:r>
              <w:rPr>
                <w:rFonts w:ascii="Verdana" w:eastAsia="Calibri" w:hAnsi="Verdana" w:cs="Times New Roman"/>
              </w:rPr>
              <w:t xml:space="preserve">M. Jones confirmed that the accounts were materially accurate supporting an unqualified “true and fair” audit opinion. </w:t>
            </w:r>
            <w:r w:rsidR="00C6568B" w:rsidRPr="0055486C">
              <w:rPr>
                <w:rFonts w:ascii="Verdana" w:eastAsia="Times New Roman" w:hAnsi="Verdana" w:cs="Segoe UI"/>
                <w:lang w:eastAsia="en-GB"/>
              </w:rPr>
              <w:t>He reiterated that there is a qualified regularity opinion (“except for”), relating to remuneration paid to two Executive Director</w:t>
            </w:r>
            <w:r w:rsidR="00C6568B">
              <w:rPr>
                <w:rFonts w:ascii="Verdana" w:eastAsia="Times New Roman" w:hAnsi="Verdana" w:cs="Segoe UI"/>
                <w:lang w:eastAsia="en-GB"/>
              </w:rPr>
              <w:t xml:space="preserve">s above approved Welsh Government pay bands with no other regularity issues identified. </w:t>
            </w:r>
          </w:p>
          <w:p w14:paraId="01F3453A" w14:textId="75E363A1" w:rsidR="00C6568B" w:rsidRPr="00C6568B" w:rsidRDefault="00C6568B" w:rsidP="00C6568B">
            <w:pPr>
              <w:spacing w:before="100" w:beforeAutospacing="1" w:after="100" w:afterAutospacing="1" w:line="300" w:lineRule="atLeast"/>
              <w:jc w:val="both"/>
              <w:rPr>
                <w:rFonts w:ascii="Verdana" w:eastAsia="Times New Roman" w:hAnsi="Verdana" w:cs="Segoe UI"/>
                <w:lang w:eastAsia="en-GB"/>
              </w:rPr>
            </w:pPr>
            <w:r>
              <w:rPr>
                <w:rFonts w:ascii="Verdana" w:eastAsia="Times New Roman" w:hAnsi="Verdana" w:cs="Segoe UI"/>
                <w:lang w:eastAsia="en-GB"/>
              </w:rPr>
              <w:lastRenderedPageBreak/>
              <w:t xml:space="preserve">M. Jones confirmed that Appendix 2 contains a small number of routine audit adjustments, all appropriately addressed with no outstanding or material concerns. </w:t>
            </w:r>
          </w:p>
          <w:p w14:paraId="3DD93692" w14:textId="0BEC27C3" w:rsidR="0055486C" w:rsidRPr="00C6568B" w:rsidRDefault="00C6568B" w:rsidP="00C6568B">
            <w:pPr>
              <w:spacing w:before="100" w:beforeAutospacing="1" w:after="100" w:afterAutospacing="1"/>
              <w:jc w:val="both"/>
              <w:rPr>
                <w:rFonts w:ascii="Verdana" w:eastAsia="Times New Roman" w:hAnsi="Verdana" w:cs="Segoe UI"/>
                <w:lang w:eastAsia="en-GB"/>
              </w:rPr>
            </w:pPr>
            <w:r w:rsidRPr="00C6568B">
              <w:rPr>
                <w:rFonts w:ascii="Verdana" w:eastAsia="Times New Roman" w:hAnsi="Verdana" w:cs="Segoe UI"/>
                <w:lang w:eastAsia="en-GB"/>
              </w:rPr>
              <w:t>M. Jones advised that the audit process for the financial statements went very smoothly with good records and co-operation and was completed ahead of schedule</w:t>
            </w:r>
            <w:r>
              <w:rPr>
                <w:rFonts w:ascii="Verdana" w:eastAsia="Times New Roman" w:hAnsi="Verdana" w:cs="Segoe UI"/>
                <w:lang w:eastAsia="en-GB"/>
              </w:rPr>
              <w:t xml:space="preserve"> and confirmed that there were no uncorrected misstatements with a low volume of audit adjustments which was positive for an organisation of this size. </w:t>
            </w:r>
          </w:p>
          <w:p w14:paraId="774206C8" w14:textId="41ED335C" w:rsidR="00C6568B" w:rsidRDefault="00C6568B" w:rsidP="00C6568B">
            <w:pPr>
              <w:spacing w:before="100" w:beforeAutospacing="1" w:after="100" w:afterAutospacing="1"/>
              <w:jc w:val="both"/>
              <w:rPr>
                <w:rFonts w:ascii="Verdana" w:eastAsia="Times New Roman" w:hAnsi="Verdana" w:cs="Segoe UI"/>
                <w:lang w:eastAsia="en-GB"/>
              </w:rPr>
            </w:pPr>
            <w:r w:rsidRPr="00C6568B">
              <w:rPr>
                <w:rFonts w:ascii="Verdana" w:eastAsia="Times New Roman" w:hAnsi="Verdana" w:cs="Segoe UI"/>
                <w:lang w:eastAsia="en-GB"/>
              </w:rPr>
              <w:t xml:space="preserve">M. Jones emphasised the Health Board’s strong financial position with the Three-year revenue and capital resource limits met and an Approved Three-year financial plan in place to March 2028, noting that Cwm Taf Morgannwg University Health Board was the only Health Board </w:t>
            </w:r>
            <w:r w:rsidR="007122D0">
              <w:rPr>
                <w:rFonts w:ascii="Verdana" w:eastAsia="Times New Roman" w:hAnsi="Verdana" w:cs="Segoe UI"/>
                <w:lang w:eastAsia="en-GB"/>
              </w:rPr>
              <w:t xml:space="preserve">in Wales </w:t>
            </w:r>
            <w:r w:rsidRPr="00C6568B">
              <w:rPr>
                <w:rFonts w:ascii="Verdana" w:eastAsia="Times New Roman" w:hAnsi="Verdana" w:cs="Segoe UI"/>
                <w:lang w:eastAsia="en-GB"/>
              </w:rPr>
              <w:t xml:space="preserve">in this position. </w:t>
            </w:r>
          </w:p>
          <w:p w14:paraId="68B80550" w14:textId="45A6D76B" w:rsidR="0055486C" w:rsidRPr="006D589E" w:rsidRDefault="00C6568B" w:rsidP="006D589E">
            <w:pPr>
              <w:spacing w:before="100" w:beforeAutospacing="1" w:after="100" w:afterAutospacing="1"/>
              <w:jc w:val="both"/>
              <w:rPr>
                <w:rFonts w:ascii="Verdana" w:eastAsia="Times New Roman" w:hAnsi="Verdana" w:cs="Segoe UI"/>
                <w:lang w:eastAsia="en-GB"/>
              </w:rPr>
            </w:pPr>
            <w:r>
              <w:rPr>
                <w:rFonts w:ascii="Verdana" w:eastAsia="Times New Roman" w:hAnsi="Verdana" w:cs="Segoe UI"/>
                <w:lang w:eastAsia="en-GB"/>
              </w:rPr>
              <w:t xml:space="preserve">M. Jones outlined the finalisation process and timelines and advised that the audit certification was scheduled for tomorrow (30 June 2026), following which the accounts would be submitted to Welsh Government and laid before the Senedd shortly after. </w:t>
            </w:r>
          </w:p>
          <w:p w14:paraId="2919FC1F" w14:textId="285164E9" w:rsidR="006D589E" w:rsidRPr="006D589E" w:rsidRDefault="006D589E" w:rsidP="006D589E">
            <w:pPr>
              <w:spacing w:before="100" w:beforeAutospacing="1" w:after="100" w:afterAutospacing="1"/>
              <w:jc w:val="both"/>
              <w:rPr>
                <w:rFonts w:ascii="Segoe UI" w:eastAsia="Times New Roman" w:hAnsi="Segoe UI" w:cs="Segoe UI"/>
                <w:sz w:val="21"/>
                <w:szCs w:val="21"/>
                <w:lang w:eastAsia="en-GB"/>
              </w:rPr>
            </w:pPr>
            <w:r w:rsidRPr="006D589E">
              <w:rPr>
                <w:rFonts w:ascii="Verdana" w:eastAsia="Times New Roman" w:hAnsi="Verdana" w:cs="Segoe UI"/>
                <w:lang w:eastAsia="en-GB"/>
              </w:rPr>
              <w:t xml:space="preserve">K. Palmer commended the teams involved in preparing the accounts and report, recognising the significance of achieving a Three-year balanced budget.  K. Palmer referred to the Welsh Government approval process and queried what steps would be taken to ensure that approval is obtained in advance </w:t>
            </w:r>
            <w:r>
              <w:rPr>
                <w:rFonts w:ascii="Verdana" w:eastAsia="Times New Roman" w:hAnsi="Verdana" w:cs="Segoe UI"/>
                <w:lang w:eastAsia="en-GB"/>
              </w:rPr>
              <w:t xml:space="preserve">for future years and particularly in relation to acting Executive Directors remuneration. </w:t>
            </w:r>
          </w:p>
          <w:p w14:paraId="327D6368" w14:textId="2EBC2526" w:rsidR="006D589E" w:rsidRDefault="006D589E" w:rsidP="006D589E">
            <w:pPr>
              <w:jc w:val="both"/>
              <w:rPr>
                <w:rFonts w:ascii="Verdana" w:eastAsia="Calibri" w:hAnsi="Verdana" w:cs="Times New Roman"/>
              </w:rPr>
            </w:pPr>
            <w:r>
              <w:rPr>
                <w:rFonts w:ascii="Verdana" w:eastAsia="Calibri" w:hAnsi="Verdana" w:cs="Times New Roman"/>
              </w:rPr>
              <w:t>H. Daniel, in response, acknowledged the point made by K. Palmer and advised that following this</w:t>
            </w:r>
            <w:r w:rsidR="00C53B61">
              <w:rPr>
                <w:rFonts w:ascii="Verdana" w:eastAsia="Calibri" w:hAnsi="Verdana" w:cs="Times New Roman"/>
              </w:rPr>
              <w:t>,</w:t>
            </w:r>
            <w:r>
              <w:rPr>
                <w:rFonts w:ascii="Verdana" w:eastAsia="Calibri" w:hAnsi="Verdana" w:cs="Times New Roman"/>
              </w:rPr>
              <w:t xml:space="preserve"> two key corrective actions would be undertaken</w:t>
            </w:r>
            <w:r w:rsidR="00C53B61">
              <w:rPr>
                <w:rFonts w:ascii="Verdana" w:eastAsia="Calibri" w:hAnsi="Verdana" w:cs="Times New Roman"/>
              </w:rPr>
              <w:t xml:space="preserve"> with work underway to</w:t>
            </w:r>
            <w:r>
              <w:rPr>
                <w:rFonts w:ascii="Verdana" w:eastAsia="Calibri" w:hAnsi="Verdana" w:cs="Times New Roman"/>
              </w:rPr>
              <w:t>:</w:t>
            </w:r>
          </w:p>
          <w:p w14:paraId="3CAB5F68" w14:textId="77777777" w:rsidR="006D589E" w:rsidRDefault="006D589E" w:rsidP="006D589E">
            <w:pPr>
              <w:jc w:val="both"/>
              <w:rPr>
                <w:rFonts w:ascii="Verdana" w:eastAsia="Calibri" w:hAnsi="Verdana" w:cs="Times New Roman"/>
              </w:rPr>
            </w:pPr>
          </w:p>
          <w:p w14:paraId="0E1A13B9" w14:textId="041B48F2" w:rsidR="006D589E" w:rsidRDefault="006D589E" w:rsidP="006D589E">
            <w:pPr>
              <w:pStyle w:val="ListParagraph"/>
              <w:numPr>
                <w:ilvl w:val="0"/>
                <w:numId w:val="11"/>
              </w:numPr>
              <w:jc w:val="both"/>
              <w:rPr>
                <w:rFonts w:ascii="Verdana" w:eastAsia="Calibri" w:hAnsi="Verdana" w:cs="Times New Roman"/>
              </w:rPr>
            </w:pPr>
            <w:r>
              <w:rPr>
                <w:rFonts w:ascii="Verdana" w:eastAsia="Calibri" w:hAnsi="Verdana" w:cs="Times New Roman"/>
              </w:rPr>
              <w:t>D</w:t>
            </w:r>
            <w:r w:rsidRPr="006D589E">
              <w:rPr>
                <w:rFonts w:ascii="Verdana" w:eastAsia="Calibri" w:hAnsi="Verdana" w:cs="Times New Roman"/>
              </w:rPr>
              <w:t>evelop a clear control document/Standard Operating Procedure (SOP) for Executive</w:t>
            </w:r>
            <w:r>
              <w:rPr>
                <w:rFonts w:ascii="Verdana" w:eastAsia="Calibri" w:hAnsi="Verdana" w:cs="Times New Roman"/>
              </w:rPr>
              <w:t xml:space="preserve"> appointments to ensure appropriate approvals are obtained in future, and; </w:t>
            </w:r>
          </w:p>
          <w:p w14:paraId="0CE71D35" w14:textId="02E9E3EC" w:rsidR="00242246" w:rsidRDefault="00C53B61" w:rsidP="006D589E">
            <w:pPr>
              <w:pStyle w:val="ListParagraph"/>
              <w:numPr>
                <w:ilvl w:val="0"/>
                <w:numId w:val="11"/>
              </w:numPr>
              <w:jc w:val="both"/>
              <w:rPr>
                <w:rFonts w:ascii="Verdana" w:eastAsia="Calibri" w:hAnsi="Verdana" w:cs="Times New Roman"/>
              </w:rPr>
            </w:pPr>
            <w:r>
              <w:rPr>
                <w:rFonts w:ascii="Verdana" w:eastAsia="Calibri" w:hAnsi="Verdana" w:cs="Times New Roman"/>
              </w:rPr>
              <w:t>Improve on historical record keeping which had contributed to the issue and audit delay</w:t>
            </w:r>
            <w:r w:rsidR="006D589E" w:rsidRPr="006D589E">
              <w:rPr>
                <w:rFonts w:ascii="Verdana" w:eastAsia="Calibri" w:hAnsi="Verdana" w:cs="Times New Roman"/>
              </w:rPr>
              <w:t xml:space="preserve"> </w:t>
            </w:r>
          </w:p>
          <w:p w14:paraId="6D4BA2EF" w14:textId="09B6A988" w:rsidR="00C53B61" w:rsidRDefault="00C53B61" w:rsidP="00C53B61">
            <w:pPr>
              <w:pStyle w:val="ListParagraph"/>
              <w:jc w:val="both"/>
              <w:rPr>
                <w:rFonts w:ascii="Verdana" w:eastAsia="Calibri" w:hAnsi="Verdana" w:cs="Times New Roman"/>
              </w:rPr>
            </w:pPr>
          </w:p>
          <w:p w14:paraId="3F927FE0" w14:textId="2CD3D7BE" w:rsidR="00C53B61" w:rsidRPr="006D589E" w:rsidRDefault="00C53B61" w:rsidP="00C53B61">
            <w:pPr>
              <w:pStyle w:val="ListParagraph"/>
              <w:ind w:left="0"/>
              <w:jc w:val="both"/>
              <w:rPr>
                <w:rFonts w:ascii="Verdana" w:eastAsia="Calibri" w:hAnsi="Verdana" w:cs="Times New Roman"/>
              </w:rPr>
            </w:pPr>
            <w:r>
              <w:rPr>
                <w:rFonts w:ascii="Verdana" w:eastAsia="Calibri" w:hAnsi="Verdana" w:cs="Times New Roman"/>
              </w:rPr>
              <w:t>H. Daniel advised that this would be reported through this Committee and Remuneration Committee in the coming weeks</w:t>
            </w:r>
            <w:r w:rsidR="007122D0">
              <w:rPr>
                <w:rFonts w:ascii="Verdana" w:eastAsia="Calibri" w:hAnsi="Verdana" w:cs="Times New Roman"/>
              </w:rPr>
              <w:t>.</w:t>
            </w:r>
            <w:r>
              <w:rPr>
                <w:rFonts w:ascii="Verdana" w:eastAsia="Calibri" w:hAnsi="Verdana" w:cs="Times New Roman"/>
              </w:rPr>
              <w:t xml:space="preserve"> </w:t>
            </w:r>
          </w:p>
          <w:p w14:paraId="0E50B260" w14:textId="3BE88F3C" w:rsidR="00C53B61" w:rsidRDefault="00C53B61" w:rsidP="007122D0">
            <w:pPr>
              <w:spacing w:before="100" w:beforeAutospacing="1" w:after="100" w:afterAutospacing="1"/>
              <w:jc w:val="both"/>
              <w:rPr>
                <w:rFonts w:ascii="Verdana" w:eastAsia="Times New Roman" w:hAnsi="Verdana" w:cs="Segoe UI"/>
                <w:lang w:eastAsia="en-GB"/>
              </w:rPr>
            </w:pPr>
            <w:r>
              <w:rPr>
                <w:rFonts w:ascii="Verdana" w:eastAsia="Calibri" w:hAnsi="Verdana" w:cs="Times New Roman"/>
              </w:rPr>
              <w:t xml:space="preserve">M. Jones formally thanked all Officers across the Health Board and the JCC who had supported </w:t>
            </w:r>
            <w:r w:rsidRPr="00C53B61">
              <w:rPr>
                <w:rFonts w:ascii="Verdana" w:eastAsia="Calibri" w:hAnsi="Verdana" w:cs="Times New Roman"/>
              </w:rPr>
              <w:t xml:space="preserve">the audit process and recognised </w:t>
            </w:r>
            <w:r w:rsidRPr="00C53B61">
              <w:rPr>
                <w:rFonts w:ascii="Verdana" w:eastAsia="Times New Roman" w:hAnsi="Verdana" w:cs="Segoe UI"/>
                <w:lang w:eastAsia="en-GB"/>
              </w:rPr>
              <w:t>the broad organisational effort behind the audit and expressed his appreciation for the cooperation that enabled its successful completion.</w:t>
            </w:r>
          </w:p>
          <w:p w14:paraId="17E1BD62" w14:textId="2A8082B3" w:rsidR="00CF2E9B" w:rsidRPr="00AE089D" w:rsidRDefault="008F7785" w:rsidP="008F7785">
            <w:pPr>
              <w:spacing w:before="100" w:beforeAutospacing="1" w:after="100" w:afterAutospacing="1"/>
              <w:jc w:val="both"/>
              <w:rPr>
                <w:rFonts w:ascii="Verdana" w:eastAsia="Calibri" w:hAnsi="Verdana" w:cs="Times New Roman"/>
              </w:rPr>
            </w:pPr>
            <w:r>
              <w:rPr>
                <w:rFonts w:ascii="Verdana" w:eastAsia="Times New Roman" w:hAnsi="Verdana" w:cs="Segoe UI"/>
                <w:lang w:eastAsia="en-GB"/>
              </w:rPr>
              <w:t>P. Roseblade also formally extended her thanks and appreciation to everyone involved in the preparation of the Annual Report and Accounts, which was a significant task, noting that timeframes and were tightening and requirements increasing with each year.</w:t>
            </w:r>
          </w:p>
        </w:tc>
      </w:tr>
      <w:tr w:rsidR="0073504B" w:rsidRPr="008E7BDF" w14:paraId="66C3C676" w14:textId="77777777" w:rsidTr="00B77D12">
        <w:tc>
          <w:tcPr>
            <w:tcW w:w="1469" w:type="dxa"/>
          </w:tcPr>
          <w:p w14:paraId="1E002524" w14:textId="77777777" w:rsidR="0073504B" w:rsidRPr="008E7BDF" w:rsidRDefault="0073504B" w:rsidP="00B77D12">
            <w:pPr>
              <w:rPr>
                <w:rFonts w:ascii="Verdana" w:eastAsia="Calibri" w:hAnsi="Verdana" w:cs="Times New Roman"/>
              </w:rPr>
            </w:pPr>
            <w:r w:rsidRPr="008E7BDF">
              <w:rPr>
                <w:rFonts w:ascii="Verdana" w:eastAsia="Calibri" w:hAnsi="Verdana" w:cs="Times New Roman"/>
              </w:rPr>
              <w:lastRenderedPageBreak/>
              <w:t>Resolution:</w:t>
            </w:r>
          </w:p>
        </w:tc>
        <w:tc>
          <w:tcPr>
            <w:tcW w:w="9026" w:type="dxa"/>
          </w:tcPr>
          <w:p w14:paraId="5B318CC0" w14:textId="77777777" w:rsidR="0073504B" w:rsidRDefault="004E2F1A" w:rsidP="00B77D12">
            <w:pPr>
              <w:rPr>
                <w:rFonts w:ascii="Verdana" w:eastAsia="Calibri" w:hAnsi="Verdana" w:cs="Times New Roman"/>
              </w:rPr>
            </w:pPr>
            <w:r>
              <w:rPr>
                <w:rFonts w:ascii="Verdana" w:eastAsia="Calibri" w:hAnsi="Verdana" w:cs="Times New Roman"/>
              </w:rPr>
              <w:t>The Committee:</w:t>
            </w:r>
          </w:p>
          <w:p w14:paraId="069D9758" w14:textId="126DB7AA" w:rsidR="004E2F1A" w:rsidRPr="004E2F1A" w:rsidRDefault="004E2F1A" w:rsidP="004E2F1A">
            <w:pPr>
              <w:pStyle w:val="ListParagraph"/>
              <w:numPr>
                <w:ilvl w:val="0"/>
                <w:numId w:val="16"/>
              </w:numPr>
              <w:spacing w:after="200" w:line="276" w:lineRule="auto"/>
              <w:jc w:val="both"/>
              <w:rPr>
                <w:rFonts w:ascii="Verdana" w:hAnsi="Verdana" w:cs="Arial"/>
                <w:b/>
                <w:bCs/>
              </w:rPr>
            </w:pPr>
            <w:r w:rsidRPr="004E2F1A">
              <w:rPr>
                <w:rFonts w:ascii="Verdana" w:hAnsi="Verdana" w:cs="Arial"/>
                <w:b/>
                <w:bCs/>
              </w:rPr>
              <w:lastRenderedPageBreak/>
              <w:t xml:space="preserve">ENDORSED APPROVAL </w:t>
            </w:r>
            <w:r w:rsidRPr="004E2F1A">
              <w:rPr>
                <w:rFonts w:ascii="Verdana" w:hAnsi="Verdana" w:cs="Arial"/>
              </w:rPr>
              <w:t xml:space="preserve">of the CTMUHB Annual Report &amp; Accounts for 2025-2026  </w:t>
            </w:r>
          </w:p>
        </w:tc>
      </w:tr>
      <w:tr w:rsidR="0073504B" w:rsidRPr="008E7BDF" w14:paraId="75A48985" w14:textId="77777777" w:rsidTr="00B77D12">
        <w:tc>
          <w:tcPr>
            <w:tcW w:w="1469" w:type="dxa"/>
          </w:tcPr>
          <w:p w14:paraId="7FA17F3F" w14:textId="77777777" w:rsidR="0073504B" w:rsidRPr="008E7BDF" w:rsidRDefault="0073504B" w:rsidP="00B77D12">
            <w:pPr>
              <w:rPr>
                <w:rFonts w:ascii="Verdana" w:eastAsia="Calibri" w:hAnsi="Verdana" w:cs="Times New Roman"/>
              </w:rPr>
            </w:pPr>
            <w:r w:rsidRPr="008E7BDF">
              <w:rPr>
                <w:rFonts w:ascii="Verdana" w:eastAsia="Calibri" w:hAnsi="Verdana" w:cs="Times New Roman"/>
              </w:rPr>
              <w:lastRenderedPageBreak/>
              <w:t>Action:</w:t>
            </w:r>
          </w:p>
        </w:tc>
        <w:tc>
          <w:tcPr>
            <w:tcW w:w="9026" w:type="dxa"/>
          </w:tcPr>
          <w:p w14:paraId="719B80AE" w14:textId="285B82D9" w:rsidR="0073504B" w:rsidRPr="008F7785" w:rsidRDefault="008F7785" w:rsidP="00B77D12">
            <w:pPr>
              <w:rPr>
                <w:rFonts w:ascii="Verdana" w:eastAsia="Calibri" w:hAnsi="Verdana" w:cs="Times New Roman"/>
              </w:rPr>
            </w:pPr>
            <w:r w:rsidRPr="008F7785">
              <w:rPr>
                <w:rFonts w:ascii="Verdana" w:eastAsia="Calibri" w:hAnsi="Verdana" w:cs="Times New Roman"/>
              </w:rPr>
              <w:t xml:space="preserve">None identified </w:t>
            </w:r>
          </w:p>
        </w:tc>
      </w:tr>
      <w:tr w:rsidR="0073504B" w:rsidRPr="008E7BDF" w14:paraId="60EF2E81" w14:textId="77777777" w:rsidTr="0073504B">
        <w:tc>
          <w:tcPr>
            <w:tcW w:w="1469" w:type="dxa"/>
          </w:tcPr>
          <w:p w14:paraId="110C61D0" w14:textId="1307B9BA" w:rsidR="0073504B" w:rsidRPr="008E7BDF" w:rsidRDefault="0073504B" w:rsidP="0073504B">
            <w:pPr>
              <w:rPr>
                <w:rFonts w:ascii="Verdana" w:eastAsia="Calibri" w:hAnsi="Verdana" w:cs="Times New Roman"/>
              </w:rPr>
            </w:pPr>
            <w:r w:rsidRPr="008E7BDF">
              <w:rPr>
                <w:rFonts w:ascii="Verdana" w:eastAsia="Calibri" w:hAnsi="Verdana" w:cs="Times New Roman"/>
              </w:rPr>
              <w:t>2.1.2.</w:t>
            </w:r>
          </w:p>
        </w:tc>
        <w:tc>
          <w:tcPr>
            <w:tcW w:w="9026" w:type="dxa"/>
          </w:tcPr>
          <w:p w14:paraId="036E6A27" w14:textId="77777777" w:rsidR="0073504B" w:rsidRPr="008E7BDF" w:rsidRDefault="0073504B" w:rsidP="0073504B">
            <w:pPr>
              <w:rPr>
                <w:rFonts w:ascii="Verdana" w:eastAsia="Calibri" w:hAnsi="Verdana" w:cs="Times New Roman"/>
                <w:b/>
                <w:bCs/>
              </w:rPr>
            </w:pPr>
            <w:r w:rsidRPr="008E7BDF">
              <w:rPr>
                <w:rFonts w:ascii="Verdana" w:eastAsia="Calibri" w:hAnsi="Verdana" w:cs="Times New Roman"/>
                <w:b/>
                <w:bCs/>
              </w:rPr>
              <w:t>Joint Commissioning Committee (JCC) Accountability Report 2025-2026</w:t>
            </w:r>
          </w:p>
          <w:p w14:paraId="72C200BF" w14:textId="2C46C6D7" w:rsidR="0015260A" w:rsidRDefault="00CF2E9B" w:rsidP="0015260A">
            <w:pPr>
              <w:jc w:val="both"/>
              <w:rPr>
                <w:rFonts w:ascii="Verdana" w:eastAsia="Calibri" w:hAnsi="Verdana" w:cs="Times New Roman"/>
              </w:rPr>
            </w:pPr>
            <w:r>
              <w:rPr>
                <w:rFonts w:ascii="Verdana" w:eastAsia="Calibri" w:hAnsi="Verdana" w:cs="Times New Roman"/>
              </w:rPr>
              <w:t xml:space="preserve">A Fowler </w:t>
            </w:r>
            <w:r w:rsidR="003523F0">
              <w:rPr>
                <w:rFonts w:ascii="Verdana" w:eastAsia="Calibri" w:hAnsi="Verdana" w:cs="Times New Roman"/>
              </w:rPr>
              <w:t>presen</w:t>
            </w:r>
            <w:r w:rsidR="0015260A">
              <w:rPr>
                <w:rFonts w:ascii="Verdana" w:eastAsia="Calibri" w:hAnsi="Verdana" w:cs="Times New Roman"/>
              </w:rPr>
              <w:t>ted the report and advised that</w:t>
            </w:r>
            <w:r w:rsidR="0055486C">
              <w:rPr>
                <w:rFonts w:ascii="Verdana" w:eastAsia="Calibri" w:hAnsi="Verdana" w:cs="Times New Roman"/>
              </w:rPr>
              <w:t xml:space="preserve"> </w:t>
            </w:r>
            <w:r w:rsidR="0015260A">
              <w:rPr>
                <w:rFonts w:ascii="Verdana" w:eastAsia="Calibri" w:hAnsi="Verdana" w:cs="Times New Roman"/>
              </w:rPr>
              <w:t xml:space="preserve">there were no changes since it was last shared with the Committee in May 2026 and confirmed that the report had been through the JCC’s full internal governance process, including Sub Committee and Joint Committee approval before coming to the Committee today. </w:t>
            </w:r>
          </w:p>
          <w:p w14:paraId="23111213" w14:textId="17A38CA3" w:rsidR="008E7BDF" w:rsidRPr="008E7BDF" w:rsidRDefault="008E7BDF" w:rsidP="0073504B">
            <w:pPr>
              <w:rPr>
                <w:rFonts w:ascii="Verdana" w:eastAsia="Calibri" w:hAnsi="Verdana" w:cs="Times New Roman"/>
              </w:rPr>
            </w:pPr>
          </w:p>
        </w:tc>
      </w:tr>
      <w:tr w:rsidR="0073504B" w:rsidRPr="008E7BDF" w14:paraId="2A374855" w14:textId="77777777" w:rsidTr="00B77D12">
        <w:tc>
          <w:tcPr>
            <w:tcW w:w="1469" w:type="dxa"/>
          </w:tcPr>
          <w:p w14:paraId="5EA36F02" w14:textId="77777777" w:rsidR="0073504B" w:rsidRPr="008E7BDF" w:rsidRDefault="0073504B" w:rsidP="00B77D12">
            <w:pPr>
              <w:rPr>
                <w:rFonts w:ascii="Verdana" w:eastAsia="Calibri" w:hAnsi="Verdana" w:cs="Times New Roman"/>
              </w:rPr>
            </w:pPr>
            <w:r w:rsidRPr="008E7BDF">
              <w:rPr>
                <w:rFonts w:ascii="Verdana" w:eastAsia="Calibri" w:hAnsi="Verdana" w:cs="Times New Roman"/>
              </w:rPr>
              <w:t>Resolution:</w:t>
            </w:r>
          </w:p>
        </w:tc>
        <w:tc>
          <w:tcPr>
            <w:tcW w:w="9026" w:type="dxa"/>
          </w:tcPr>
          <w:p w14:paraId="3EE67585" w14:textId="11FFE534" w:rsidR="0073504B" w:rsidRPr="004E2F1A" w:rsidRDefault="004E2F1A" w:rsidP="00B77D12">
            <w:pPr>
              <w:rPr>
                <w:rFonts w:ascii="Verdana" w:eastAsia="Calibri" w:hAnsi="Verdana" w:cs="Times New Roman"/>
                <w:b/>
                <w:bCs/>
              </w:rPr>
            </w:pPr>
            <w:r>
              <w:rPr>
                <w:rFonts w:ascii="Verdana" w:eastAsia="Calibri" w:hAnsi="Verdana" w:cs="Times New Roman"/>
              </w:rPr>
              <w:t xml:space="preserve">The report was </w:t>
            </w:r>
            <w:r>
              <w:rPr>
                <w:rFonts w:ascii="Verdana" w:eastAsia="Calibri" w:hAnsi="Verdana" w:cs="Times New Roman"/>
                <w:b/>
                <w:bCs/>
              </w:rPr>
              <w:t xml:space="preserve">NOTED. </w:t>
            </w:r>
          </w:p>
        </w:tc>
      </w:tr>
      <w:tr w:rsidR="0073504B" w:rsidRPr="008E7BDF" w14:paraId="62197726" w14:textId="77777777" w:rsidTr="00B77D12">
        <w:tc>
          <w:tcPr>
            <w:tcW w:w="1469" w:type="dxa"/>
          </w:tcPr>
          <w:p w14:paraId="25DEB6A1" w14:textId="77777777" w:rsidR="0073504B" w:rsidRPr="008E7BDF" w:rsidRDefault="0073504B" w:rsidP="00B77D12">
            <w:pPr>
              <w:rPr>
                <w:rFonts w:ascii="Verdana" w:eastAsia="Calibri" w:hAnsi="Verdana" w:cs="Times New Roman"/>
              </w:rPr>
            </w:pPr>
            <w:r w:rsidRPr="008E7BDF">
              <w:rPr>
                <w:rFonts w:ascii="Verdana" w:eastAsia="Calibri" w:hAnsi="Verdana" w:cs="Times New Roman"/>
              </w:rPr>
              <w:t>Action:</w:t>
            </w:r>
          </w:p>
        </w:tc>
        <w:tc>
          <w:tcPr>
            <w:tcW w:w="9026" w:type="dxa"/>
          </w:tcPr>
          <w:p w14:paraId="6C10F87B" w14:textId="39805CD9" w:rsidR="0073504B" w:rsidRPr="004E2F1A" w:rsidRDefault="004E2F1A" w:rsidP="00B77D12">
            <w:pPr>
              <w:rPr>
                <w:rFonts w:ascii="Verdana" w:eastAsia="Calibri" w:hAnsi="Verdana" w:cs="Times New Roman"/>
              </w:rPr>
            </w:pPr>
            <w:r>
              <w:rPr>
                <w:rFonts w:ascii="Verdana" w:eastAsia="Calibri" w:hAnsi="Verdana" w:cs="Times New Roman"/>
              </w:rPr>
              <w:t xml:space="preserve">None identified </w:t>
            </w:r>
          </w:p>
        </w:tc>
      </w:tr>
      <w:tr w:rsidR="0073504B" w:rsidRPr="008E7BDF" w14:paraId="62147E2C" w14:textId="77777777" w:rsidTr="00B77D12">
        <w:tc>
          <w:tcPr>
            <w:tcW w:w="1469" w:type="dxa"/>
          </w:tcPr>
          <w:p w14:paraId="3CD3D558" w14:textId="37650369" w:rsidR="0073504B" w:rsidRPr="008E7BDF" w:rsidRDefault="008E7BDF" w:rsidP="00B77D12">
            <w:pPr>
              <w:rPr>
                <w:rFonts w:ascii="Verdana" w:eastAsia="Calibri" w:hAnsi="Verdana" w:cs="Times New Roman"/>
              </w:rPr>
            </w:pPr>
            <w:r w:rsidRPr="008E7BDF">
              <w:rPr>
                <w:rFonts w:ascii="Verdana" w:eastAsia="Calibri" w:hAnsi="Verdana" w:cs="Times New Roman"/>
              </w:rPr>
              <w:t xml:space="preserve">2.1.3 </w:t>
            </w:r>
          </w:p>
        </w:tc>
        <w:tc>
          <w:tcPr>
            <w:tcW w:w="9026" w:type="dxa"/>
          </w:tcPr>
          <w:p w14:paraId="21A41961" w14:textId="77777777" w:rsidR="0073504B" w:rsidRPr="008E7BDF" w:rsidRDefault="008E7BDF" w:rsidP="00B77D12">
            <w:pPr>
              <w:rPr>
                <w:rFonts w:ascii="Verdana" w:eastAsia="Calibri" w:hAnsi="Verdana" w:cs="Times New Roman"/>
                <w:b/>
                <w:bCs/>
              </w:rPr>
            </w:pPr>
            <w:r w:rsidRPr="008E7BDF">
              <w:rPr>
                <w:rFonts w:ascii="Verdana" w:eastAsia="Calibri" w:hAnsi="Verdana" w:cs="Times New Roman"/>
                <w:b/>
                <w:bCs/>
              </w:rPr>
              <w:t>Joint Commissioning Committee Accounts 2025-2026</w:t>
            </w:r>
          </w:p>
          <w:p w14:paraId="0841D07F" w14:textId="77777777" w:rsidR="0055486C" w:rsidRDefault="008E7BDF" w:rsidP="0055486C">
            <w:pPr>
              <w:jc w:val="both"/>
              <w:rPr>
                <w:rFonts w:ascii="Verdana" w:eastAsia="Calibri" w:hAnsi="Verdana" w:cs="Times New Roman"/>
              </w:rPr>
            </w:pPr>
            <w:r w:rsidRPr="008E7BDF">
              <w:rPr>
                <w:rFonts w:ascii="Verdana" w:eastAsia="Calibri" w:hAnsi="Verdana" w:cs="Times New Roman"/>
              </w:rPr>
              <w:t xml:space="preserve">S. Taylor </w:t>
            </w:r>
            <w:r w:rsidR="003523F0">
              <w:rPr>
                <w:rFonts w:ascii="Verdana" w:eastAsia="Calibri" w:hAnsi="Verdana" w:cs="Times New Roman"/>
              </w:rPr>
              <w:t>presented the repor</w:t>
            </w:r>
            <w:r w:rsidR="0055486C">
              <w:rPr>
                <w:rFonts w:ascii="Verdana" w:eastAsia="Calibri" w:hAnsi="Verdana" w:cs="Times New Roman"/>
              </w:rPr>
              <w:t xml:space="preserve">t and confirmed that the JCC had met its financial duties, including developing a plan and delivering a net nil balance financial position in line with risk-sharing arrangements.  </w:t>
            </w:r>
          </w:p>
          <w:p w14:paraId="6C48079D" w14:textId="77777777" w:rsidR="0055486C" w:rsidRDefault="0055486C" w:rsidP="0055486C">
            <w:pPr>
              <w:jc w:val="both"/>
              <w:rPr>
                <w:rFonts w:ascii="Verdana" w:eastAsia="Calibri" w:hAnsi="Verdana" w:cs="Times New Roman"/>
              </w:rPr>
            </w:pPr>
          </w:p>
          <w:p w14:paraId="4985D4E0" w14:textId="77777777" w:rsidR="0055486C" w:rsidRDefault="0055486C" w:rsidP="0055486C">
            <w:pPr>
              <w:jc w:val="both"/>
              <w:rPr>
                <w:rFonts w:ascii="Verdana" w:eastAsia="Calibri" w:hAnsi="Verdana" w:cs="Times New Roman"/>
              </w:rPr>
            </w:pPr>
            <w:r>
              <w:rPr>
                <w:rFonts w:ascii="Verdana" w:eastAsia="Calibri" w:hAnsi="Verdana" w:cs="Times New Roman"/>
              </w:rPr>
              <w:t xml:space="preserve">S. Taylor advised that all audit findings requiring amendments or corrections had completed with only those already referenced in the Audit Wales ISA 260 report remaining.   </w:t>
            </w:r>
          </w:p>
          <w:p w14:paraId="1411EFA5" w14:textId="77777777" w:rsidR="0055486C" w:rsidRDefault="0055486C" w:rsidP="0055486C">
            <w:pPr>
              <w:jc w:val="both"/>
              <w:rPr>
                <w:rFonts w:ascii="Verdana" w:eastAsia="Calibri" w:hAnsi="Verdana" w:cs="Times New Roman"/>
              </w:rPr>
            </w:pPr>
          </w:p>
          <w:p w14:paraId="32D27317" w14:textId="2E447A3B" w:rsidR="0055486C" w:rsidRPr="0015260A" w:rsidRDefault="0055486C" w:rsidP="0055486C">
            <w:pPr>
              <w:jc w:val="both"/>
              <w:rPr>
                <w:rFonts w:ascii="Segoe UI" w:eastAsia="Times New Roman" w:hAnsi="Segoe UI" w:cs="Segoe UI"/>
                <w:sz w:val="21"/>
                <w:szCs w:val="21"/>
                <w:lang w:eastAsia="en-GB"/>
              </w:rPr>
            </w:pPr>
            <w:r>
              <w:rPr>
                <w:rFonts w:ascii="Verdana" w:eastAsia="Calibri" w:hAnsi="Verdana" w:cs="Times New Roman"/>
              </w:rPr>
              <w:t xml:space="preserve">S. Taylor expressed her thanks to the finance team and auditors for their support in reaching this position. </w:t>
            </w:r>
          </w:p>
          <w:p w14:paraId="25AC67BD" w14:textId="4E961152" w:rsidR="008E7BDF" w:rsidRPr="008E7BDF" w:rsidRDefault="008E7BDF" w:rsidP="00B77D12">
            <w:pPr>
              <w:rPr>
                <w:rFonts w:ascii="Verdana" w:eastAsia="Calibri" w:hAnsi="Verdana" w:cs="Times New Roman"/>
              </w:rPr>
            </w:pPr>
          </w:p>
        </w:tc>
      </w:tr>
      <w:tr w:rsidR="008E7BDF" w:rsidRPr="008E7BDF" w14:paraId="3B687ED7" w14:textId="77777777" w:rsidTr="00B77D12">
        <w:tc>
          <w:tcPr>
            <w:tcW w:w="1469" w:type="dxa"/>
          </w:tcPr>
          <w:p w14:paraId="67E85BAC" w14:textId="77777777" w:rsidR="008E7BDF" w:rsidRPr="008E7BDF" w:rsidRDefault="008E7BDF" w:rsidP="00B77D12">
            <w:pPr>
              <w:rPr>
                <w:rFonts w:ascii="Verdana" w:eastAsia="Calibri" w:hAnsi="Verdana" w:cs="Times New Roman"/>
              </w:rPr>
            </w:pPr>
            <w:r w:rsidRPr="008E7BDF">
              <w:rPr>
                <w:rFonts w:ascii="Verdana" w:eastAsia="Calibri" w:hAnsi="Verdana" w:cs="Times New Roman"/>
              </w:rPr>
              <w:t>Resolution:</w:t>
            </w:r>
          </w:p>
        </w:tc>
        <w:tc>
          <w:tcPr>
            <w:tcW w:w="9026" w:type="dxa"/>
          </w:tcPr>
          <w:p w14:paraId="5811BC0F" w14:textId="666DF267" w:rsidR="008E7BDF" w:rsidRPr="004E2F1A" w:rsidRDefault="004E2F1A" w:rsidP="00B77D12">
            <w:pPr>
              <w:rPr>
                <w:rFonts w:ascii="Verdana" w:eastAsia="Calibri" w:hAnsi="Verdana" w:cs="Times New Roman"/>
                <w:b/>
                <w:bCs/>
              </w:rPr>
            </w:pPr>
            <w:r>
              <w:rPr>
                <w:rFonts w:ascii="Verdana" w:eastAsia="Calibri" w:hAnsi="Verdana" w:cs="Times New Roman"/>
              </w:rPr>
              <w:t xml:space="preserve">The report was </w:t>
            </w:r>
            <w:r>
              <w:rPr>
                <w:rFonts w:ascii="Verdana" w:eastAsia="Calibri" w:hAnsi="Verdana" w:cs="Times New Roman"/>
                <w:b/>
                <w:bCs/>
              </w:rPr>
              <w:t xml:space="preserve">NOTED. </w:t>
            </w:r>
          </w:p>
        </w:tc>
      </w:tr>
      <w:tr w:rsidR="008E7BDF" w:rsidRPr="008E7BDF" w14:paraId="66FDDB30" w14:textId="77777777" w:rsidTr="00B77D12">
        <w:tc>
          <w:tcPr>
            <w:tcW w:w="1469" w:type="dxa"/>
          </w:tcPr>
          <w:p w14:paraId="32D6CD75" w14:textId="77777777" w:rsidR="008E7BDF" w:rsidRPr="008E7BDF" w:rsidRDefault="008E7BDF" w:rsidP="00B77D12">
            <w:pPr>
              <w:rPr>
                <w:rFonts w:ascii="Verdana" w:eastAsia="Calibri" w:hAnsi="Verdana" w:cs="Times New Roman"/>
              </w:rPr>
            </w:pPr>
            <w:r w:rsidRPr="008E7BDF">
              <w:rPr>
                <w:rFonts w:ascii="Verdana" w:eastAsia="Calibri" w:hAnsi="Verdana" w:cs="Times New Roman"/>
              </w:rPr>
              <w:t>Action:</w:t>
            </w:r>
          </w:p>
        </w:tc>
        <w:tc>
          <w:tcPr>
            <w:tcW w:w="9026" w:type="dxa"/>
          </w:tcPr>
          <w:p w14:paraId="7594C2B0" w14:textId="170A93E4" w:rsidR="008E7BDF" w:rsidRPr="004E2F1A" w:rsidRDefault="004E2F1A" w:rsidP="00B77D12">
            <w:pPr>
              <w:rPr>
                <w:rFonts w:ascii="Verdana" w:eastAsia="Calibri" w:hAnsi="Verdana" w:cs="Times New Roman"/>
              </w:rPr>
            </w:pPr>
            <w:r>
              <w:rPr>
                <w:rFonts w:ascii="Verdana" w:eastAsia="Calibri" w:hAnsi="Verdana" w:cs="Times New Roman"/>
              </w:rPr>
              <w:t>None identified</w:t>
            </w:r>
          </w:p>
        </w:tc>
      </w:tr>
      <w:tr w:rsidR="008E7BDF" w:rsidRPr="008E7BDF" w14:paraId="0741D865" w14:textId="77777777" w:rsidTr="00B77D12">
        <w:tc>
          <w:tcPr>
            <w:tcW w:w="1469" w:type="dxa"/>
          </w:tcPr>
          <w:p w14:paraId="43AD6B08" w14:textId="1DBB34B4" w:rsidR="008E7BDF" w:rsidRPr="008E7BDF" w:rsidRDefault="008E7BDF" w:rsidP="00B77D12">
            <w:pPr>
              <w:rPr>
                <w:rFonts w:ascii="Verdana" w:eastAsia="Calibri" w:hAnsi="Verdana" w:cs="Times New Roman"/>
              </w:rPr>
            </w:pPr>
            <w:r w:rsidRPr="008E7BDF">
              <w:rPr>
                <w:rFonts w:ascii="Verdana" w:eastAsia="Calibri" w:hAnsi="Verdana" w:cs="Times New Roman"/>
              </w:rPr>
              <w:t>2.1.4</w:t>
            </w:r>
          </w:p>
        </w:tc>
        <w:tc>
          <w:tcPr>
            <w:tcW w:w="9026" w:type="dxa"/>
          </w:tcPr>
          <w:p w14:paraId="6E95ABA9" w14:textId="470459E0" w:rsidR="008E7BDF" w:rsidRPr="008E7BDF" w:rsidRDefault="008E7BDF" w:rsidP="00B77D12">
            <w:pPr>
              <w:rPr>
                <w:rFonts w:ascii="Verdana" w:eastAsia="Calibri" w:hAnsi="Verdana" w:cs="Times New Roman"/>
                <w:b/>
                <w:bCs/>
              </w:rPr>
            </w:pPr>
            <w:r w:rsidRPr="008E7BDF">
              <w:rPr>
                <w:rFonts w:ascii="Verdana" w:eastAsia="Calibri" w:hAnsi="Verdana" w:cs="Times New Roman"/>
                <w:b/>
                <w:bCs/>
              </w:rPr>
              <w:t xml:space="preserve">National Imaging Academy Wales </w:t>
            </w:r>
            <w:r w:rsidR="0055486C">
              <w:rPr>
                <w:rFonts w:ascii="Verdana" w:eastAsia="Calibri" w:hAnsi="Verdana" w:cs="Times New Roman"/>
                <w:b/>
                <w:bCs/>
              </w:rPr>
              <w:t xml:space="preserve">(NIAW) </w:t>
            </w:r>
            <w:r w:rsidRPr="008E7BDF">
              <w:rPr>
                <w:rFonts w:ascii="Verdana" w:eastAsia="Calibri" w:hAnsi="Verdana" w:cs="Times New Roman"/>
                <w:b/>
                <w:bCs/>
              </w:rPr>
              <w:t>Governance Compliance Statement 2025-2026</w:t>
            </w:r>
          </w:p>
          <w:p w14:paraId="4CF3F58B" w14:textId="77777777" w:rsidR="008E7BDF" w:rsidRDefault="0055486C" w:rsidP="00B77D12">
            <w:pPr>
              <w:rPr>
                <w:rFonts w:ascii="Verdana" w:eastAsia="Calibri" w:hAnsi="Verdana" w:cs="Times New Roman"/>
              </w:rPr>
            </w:pPr>
            <w:r>
              <w:rPr>
                <w:rFonts w:ascii="Verdana" w:eastAsia="Calibri" w:hAnsi="Verdana" w:cs="Times New Roman"/>
              </w:rPr>
              <w:t xml:space="preserve">The report was presented to the Committee.  </w:t>
            </w:r>
          </w:p>
          <w:p w14:paraId="4B50C87D" w14:textId="77777777" w:rsidR="0055486C" w:rsidRDefault="0055486C" w:rsidP="00B77D12">
            <w:pPr>
              <w:rPr>
                <w:rFonts w:ascii="Verdana" w:eastAsia="Calibri" w:hAnsi="Verdana" w:cs="Times New Roman"/>
              </w:rPr>
            </w:pPr>
          </w:p>
          <w:p w14:paraId="6EEFF974" w14:textId="7955F000" w:rsidR="0055486C" w:rsidRPr="008E7BDF" w:rsidRDefault="0055486C" w:rsidP="00B77D12">
            <w:pPr>
              <w:rPr>
                <w:rFonts w:ascii="Verdana" w:eastAsia="Calibri" w:hAnsi="Verdana" w:cs="Times New Roman"/>
              </w:rPr>
            </w:pPr>
            <w:r>
              <w:rPr>
                <w:rFonts w:ascii="Verdana" w:eastAsia="Calibri" w:hAnsi="Verdana" w:cs="Times New Roman"/>
              </w:rPr>
              <w:t xml:space="preserve">L. Edwards advised that she is the link Executive for the NIAW and meets with the Academy regularly in relation to this. </w:t>
            </w:r>
          </w:p>
        </w:tc>
      </w:tr>
      <w:tr w:rsidR="008E7BDF" w:rsidRPr="008E7BDF" w14:paraId="7A23F043" w14:textId="77777777" w:rsidTr="00B77D12">
        <w:tc>
          <w:tcPr>
            <w:tcW w:w="1469" w:type="dxa"/>
          </w:tcPr>
          <w:p w14:paraId="7879535A" w14:textId="77777777" w:rsidR="008E7BDF" w:rsidRPr="008E7BDF" w:rsidRDefault="008E7BDF" w:rsidP="00B77D12">
            <w:pPr>
              <w:rPr>
                <w:rFonts w:ascii="Verdana" w:eastAsia="Calibri" w:hAnsi="Verdana" w:cs="Times New Roman"/>
              </w:rPr>
            </w:pPr>
            <w:r w:rsidRPr="008E7BDF">
              <w:rPr>
                <w:rFonts w:ascii="Verdana" w:eastAsia="Calibri" w:hAnsi="Verdana" w:cs="Times New Roman"/>
              </w:rPr>
              <w:t>Resolution:</w:t>
            </w:r>
          </w:p>
        </w:tc>
        <w:tc>
          <w:tcPr>
            <w:tcW w:w="9026" w:type="dxa"/>
          </w:tcPr>
          <w:p w14:paraId="617FAD30" w14:textId="155E0DA3" w:rsidR="008E7BDF" w:rsidRPr="004E2F1A" w:rsidRDefault="004E2F1A" w:rsidP="00B77D12">
            <w:pPr>
              <w:rPr>
                <w:rFonts w:ascii="Verdana" w:eastAsia="Calibri" w:hAnsi="Verdana" w:cs="Times New Roman"/>
                <w:b/>
                <w:bCs/>
              </w:rPr>
            </w:pPr>
            <w:r>
              <w:rPr>
                <w:rFonts w:ascii="Verdana" w:eastAsia="Calibri" w:hAnsi="Verdana" w:cs="Times New Roman"/>
              </w:rPr>
              <w:t xml:space="preserve">The report was </w:t>
            </w:r>
            <w:r>
              <w:rPr>
                <w:rFonts w:ascii="Verdana" w:eastAsia="Calibri" w:hAnsi="Verdana" w:cs="Times New Roman"/>
                <w:b/>
                <w:bCs/>
              </w:rPr>
              <w:t xml:space="preserve">NOTED. </w:t>
            </w:r>
          </w:p>
        </w:tc>
      </w:tr>
      <w:tr w:rsidR="008E7BDF" w:rsidRPr="008E7BDF" w14:paraId="4D75092C" w14:textId="77777777" w:rsidTr="00B77D12">
        <w:tc>
          <w:tcPr>
            <w:tcW w:w="1469" w:type="dxa"/>
          </w:tcPr>
          <w:p w14:paraId="4FC534C6" w14:textId="77777777" w:rsidR="008E7BDF" w:rsidRPr="008E7BDF" w:rsidRDefault="008E7BDF" w:rsidP="00B77D12">
            <w:pPr>
              <w:rPr>
                <w:rFonts w:ascii="Verdana" w:eastAsia="Calibri" w:hAnsi="Verdana" w:cs="Times New Roman"/>
              </w:rPr>
            </w:pPr>
            <w:r w:rsidRPr="008E7BDF">
              <w:rPr>
                <w:rFonts w:ascii="Verdana" w:eastAsia="Calibri" w:hAnsi="Verdana" w:cs="Times New Roman"/>
              </w:rPr>
              <w:t>Action:</w:t>
            </w:r>
          </w:p>
        </w:tc>
        <w:tc>
          <w:tcPr>
            <w:tcW w:w="9026" w:type="dxa"/>
          </w:tcPr>
          <w:p w14:paraId="5B866246" w14:textId="06C68689" w:rsidR="008E7BDF" w:rsidRPr="004E2F1A" w:rsidRDefault="004E2F1A" w:rsidP="00B77D12">
            <w:pPr>
              <w:rPr>
                <w:rFonts w:ascii="Verdana" w:eastAsia="Calibri" w:hAnsi="Verdana" w:cs="Times New Roman"/>
              </w:rPr>
            </w:pPr>
            <w:r>
              <w:rPr>
                <w:rFonts w:ascii="Verdana" w:eastAsia="Calibri" w:hAnsi="Verdana" w:cs="Times New Roman"/>
              </w:rPr>
              <w:t>None identified</w:t>
            </w:r>
          </w:p>
        </w:tc>
      </w:tr>
      <w:tr w:rsidR="008E7BDF" w:rsidRPr="008E7BDF" w14:paraId="2D215D0A" w14:textId="77777777" w:rsidTr="00B77D12">
        <w:tc>
          <w:tcPr>
            <w:tcW w:w="1469" w:type="dxa"/>
          </w:tcPr>
          <w:p w14:paraId="69EACAA1" w14:textId="562E7C37" w:rsidR="008E7BDF" w:rsidRPr="008E7BDF" w:rsidRDefault="008E7BDF" w:rsidP="00B77D12">
            <w:pPr>
              <w:rPr>
                <w:rFonts w:ascii="Verdana" w:eastAsia="Calibri" w:hAnsi="Verdana" w:cs="Times New Roman"/>
              </w:rPr>
            </w:pPr>
            <w:r w:rsidRPr="008E7BDF">
              <w:rPr>
                <w:rFonts w:ascii="Verdana" w:eastAsia="Calibri" w:hAnsi="Verdana" w:cs="Times New Roman"/>
              </w:rPr>
              <w:t>2.2</w:t>
            </w:r>
          </w:p>
        </w:tc>
        <w:tc>
          <w:tcPr>
            <w:tcW w:w="9026" w:type="dxa"/>
          </w:tcPr>
          <w:p w14:paraId="61AC1F4D" w14:textId="77777777" w:rsidR="008E7BDF" w:rsidRPr="008E7BDF" w:rsidRDefault="008E7BDF" w:rsidP="00B77D12">
            <w:pPr>
              <w:rPr>
                <w:rFonts w:ascii="Verdana" w:eastAsia="Calibri" w:hAnsi="Verdana" w:cs="Times New Roman"/>
                <w:b/>
                <w:bCs/>
              </w:rPr>
            </w:pPr>
            <w:r w:rsidRPr="008E7BDF">
              <w:rPr>
                <w:rFonts w:ascii="Verdana" w:eastAsia="Calibri" w:hAnsi="Verdana" w:cs="Times New Roman"/>
                <w:b/>
                <w:bCs/>
              </w:rPr>
              <w:t xml:space="preserve">NHS Wales Shared Services Partnerships Internal Audit Services </w:t>
            </w:r>
          </w:p>
          <w:p w14:paraId="6F6C69BD" w14:textId="00846284" w:rsidR="008E7BDF" w:rsidRPr="008E7BDF" w:rsidRDefault="008E7BDF" w:rsidP="00B77D12">
            <w:pPr>
              <w:rPr>
                <w:rFonts w:ascii="Verdana" w:eastAsia="Calibri" w:hAnsi="Verdana" w:cs="Times New Roman"/>
              </w:rPr>
            </w:pPr>
          </w:p>
        </w:tc>
      </w:tr>
      <w:tr w:rsidR="008E7BDF" w:rsidRPr="008E7BDF" w14:paraId="1710F84F" w14:textId="77777777" w:rsidTr="00B77D12">
        <w:tc>
          <w:tcPr>
            <w:tcW w:w="1469" w:type="dxa"/>
          </w:tcPr>
          <w:p w14:paraId="46D0FA25" w14:textId="0674DEF2" w:rsidR="008E7BDF" w:rsidRPr="008E7BDF" w:rsidRDefault="008E7BDF" w:rsidP="00B77D12">
            <w:pPr>
              <w:rPr>
                <w:rFonts w:ascii="Verdana" w:eastAsia="Calibri" w:hAnsi="Verdana" w:cs="Times New Roman"/>
              </w:rPr>
            </w:pPr>
            <w:r w:rsidRPr="008E7BDF">
              <w:rPr>
                <w:rFonts w:ascii="Verdana" w:eastAsia="Calibri" w:hAnsi="Verdana" w:cs="Times New Roman"/>
              </w:rPr>
              <w:t>2.2.1</w:t>
            </w:r>
          </w:p>
        </w:tc>
        <w:tc>
          <w:tcPr>
            <w:tcW w:w="9026" w:type="dxa"/>
          </w:tcPr>
          <w:p w14:paraId="79E0AEDE" w14:textId="77777777" w:rsidR="008E7BDF" w:rsidRPr="008E7BDF" w:rsidRDefault="008E7BDF" w:rsidP="00B77D12">
            <w:pPr>
              <w:rPr>
                <w:rFonts w:ascii="Verdana" w:eastAsia="Calibri" w:hAnsi="Verdana" w:cs="Times New Roman"/>
                <w:b/>
                <w:bCs/>
              </w:rPr>
            </w:pPr>
            <w:r w:rsidRPr="008E7BDF">
              <w:rPr>
                <w:rFonts w:ascii="Verdana" w:eastAsia="Calibri" w:hAnsi="Verdana" w:cs="Times New Roman"/>
                <w:b/>
                <w:bCs/>
              </w:rPr>
              <w:t>Head of Internal Audit Options and Annual Report for 2025-2026</w:t>
            </w:r>
          </w:p>
          <w:p w14:paraId="041A1885" w14:textId="6F0A4B66" w:rsidR="0055486C" w:rsidRDefault="008E7BDF" w:rsidP="0055486C">
            <w:pPr>
              <w:jc w:val="both"/>
              <w:rPr>
                <w:rFonts w:ascii="Verdana" w:eastAsia="Calibri" w:hAnsi="Verdana" w:cs="Times New Roman"/>
              </w:rPr>
            </w:pPr>
            <w:r w:rsidRPr="008E7BDF">
              <w:rPr>
                <w:rFonts w:ascii="Verdana" w:eastAsia="Calibri" w:hAnsi="Verdana" w:cs="Times New Roman"/>
              </w:rPr>
              <w:t>P. Dalton</w:t>
            </w:r>
            <w:r w:rsidR="003523F0">
              <w:rPr>
                <w:rFonts w:ascii="Verdana" w:eastAsia="Calibri" w:hAnsi="Verdana" w:cs="Times New Roman"/>
              </w:rPr>
              <w:t xml:space="preserve"> presented the report and </w:t>
            </w:r>
            <w:r w:rsidR="0055486C">
              <w:rPr>
                <w:rFonts w:ascii="Verdana" w:eastAsia="Calibri" w:hAnsi="Verdana" w:cs="Times New Roman"/>
              </w:rPr>
              <w:t xml:space="preserve">advised that this was the final version, incorporating work that was still in progress at the previous meeting held in May 2026 had now been completed and included and previous draft reports had now been finalised and reflected in this version. </w:t>
            </w:r>
          </w:p>
          <w:p w14:paraId="1451D429" w14:textId="2244F626" w:rsidR="0055486C" w:rsidRDefault="0055486C" w:rsidP="0055486C">
            <w:pPr>
              <w:jc w:val="both"/>
              <w:rPr>
                <w:rFonts w:ascii="Verdana" w:eastAsia="Calibri" w:hAnsi="Verdana" w:cs="Times New Roman"/>
              </w:rPr>
            </w:pPr>
          </w:p>
          <w:p w14:paraId="01CC4D58" w14:textId="6C6ADA82" w:rsidR="0055486C" w:rsidRDefault="0055486C" w:rsidP="0055486C">
            <w:pPr>
              <w:jc w:val="both"/>
              <w:rPr>
                <w:rFonts w:ascii="Verdana" w:eastAsia="Calibri" w:hAnsi="Verdana" w:cs="Times New Roman"/>
              </w:rPr>
            </w:pPr>
            <w:r>
              <w:rPr>
                <w:rFonts w:ascii="Verdana" w:eastAsia="Calibri" w:hAnsi="Verdana" w:cs="Times New Roman"/>
              </w:rPr>
              <w:t xml:space="preserve">P. Dalton confirmed that the overall internal audit opinion remained unchanged as “Reasonable” Assurance and highlighted an update to the performance indicators table at section 4.2 within the report and provided continued confidence in governance and internal controls. </w:t>
            </w:r>
          </w:p>
          <w:p w14:paraId="5A4DABEE" w14:textId="70C9A94B" w:rsidR="00C53B61" w:rsidRDefault="00C53B61" w:rsidP="0055486C">
            <w:pPr>
              <w:jc w:val="both"/>
              <w:rPr>
                <w:rFonts w:ascii="Verdana" w:eastAsia="Calibri" w:hAnsi="Verdana" w:cs="Times New Roman"/>
              </w:rPr>
            </w:pPr>
          </w:p>
          <w:p w14:paraId="5A1948F6" w14:textId="4CB4F333" w:rsidR="008F7785" w:rsidRPr="008E7BDF" w:rsidRDefault="00C53B61" w:rsidP="008F7785">
            <w:pPr>
              <w:jc w:val="both"/>
              <w:rPr>
                <w:rFonts w:ascii="Verdana" w:eastAsia="Calibri" w:hAnsi="Verdana" w:cs="Times New Roman"/>
              </w:rPr>
            </w:pPr>
            <w:r>
              <w:rPr>
                <w:rFonts w:ascii="Verdana" w:eastAsia="Calibri" w:hAnsi="Verdana" w:cs="Times New Roman"/>
              </w:rPr>
              <w:lastRenderedPageBreak/>
              <w:t xml:space="preserve">P. Roseblade referred to paragraph 4.2 </w:t>
            </w:r>
            <w:r w:rsidR="008F7785">
              <w:rPr>
                <w:rFonts w:ascii="Verdana" w:eastAsia="Calibri" w:hAnsi="Verdana" w:cs="Times New Roman"/>
              </w:rPr>
              <w:t xml:space="preserve">and the management response turnaround times and stated that she would like to see an improvement in the turnaround times for next year’s report.  She added that the presence of limited opinion reports was not a concern as it indicated the right areas were being audited but emphasised that response timeliness was the key issue to be addressed. </w:t>
            </w:r>
          </w:p>
        </w:tc>
      </w:tr>
      <w:tr w:rsidR="008E7BDF" w:rsidRPr="008E7BDF" w14:paraId="725E806D" w14:textId="77777777" w:rsidTr="00B77D12">
        <w:tc>
          <w:tcPr>
            <w:tcW w:w="1469" w:type="dxa"/>
          </w:tcPr>
          <w:p w14:paraId="2426CF5F" w14:textId="77777777" w:rsidR="008E7BDF" w:rsidRPr="008E7BDF" w:rsidRDefault="008E7BDF" w:rsidP="00B77D12">
            <w:pPr>
              <w:rPr>
                <w:rFonts w:ascii="Verdana" w:eastAsia="Calibri" w:hAnsi="Verdana" w:cs="Times New Roman"/>
              </w:rPr>
            </w:pPr>
            <w:r w:rsidRPr="008E7BDF">
              <w:rPr>
                <w:rFonts w:ascii="Verdana" w:eastAsia="Calibri" w:hAnsi="Verdana" w:cs="Times New Roman"/>
              </w:rPr>
              <w:lastRenderedPageBreak/>
              <w:t>Resolution:</w:t>
            </w:r>
          </w:p>
        </w:tc>
        <w:tc>
          <w:tcPr>
            <w:tcW w:w="9026" w:type="dxa"/>
          </w:tcPr>
          <w:p w14:paraId="7FEE41C8" w14:textId="77A149F3" w:rsidR="008E7BDF" w:rsidRPr="004E2F1A" w:rsidRDefault="004E2F1A" w:rsidP="00B77D12">
            <w:pPr>
              <w:rPr>
                <w:rFonts w:ascii="Verdana" w:eastAsia="Calibri" w:hAnsi="Verdana" w:cs="Times New Roman"/>
                <w:b/>
                <w:bCs/>
              </w:rPr>
            </w:pPr>
            <w:r>
              <w:rPr>
                <w:rFonts w:ascii="Verdana" w:eastAsia="Calibri" w:hAnsi="Verdana" w:cs="Times New Roman"/>
              </w:rPr>
              <w:t xml:space="preserve">The report was </w:t>
            </w:r>
            <w:r>
              <w:rPr>
                <w:rFonts w:ascii="Verdana" w:eastAsia="Calibri" w:hAnsi="Verdana" w:cs="Times New Roman"/>
                <w:b/>
                <w:bCs/>
              </w:rPr>
              <w:t xml:space="preserve">NOTED. </w:t>
            </w:r>
          </w:p>
        </w:tc>
      </w:tr>
      <w:tr w:rsidR="008E7BDF" w:rsidRPr="008E7BDF" w14:paraId="0A75B8AC" w14:textId="77777777" w:rsidTr="00B77D12">
        <w:tc>
          <w:tcPr>
            <w:tcW w:w="1469" w:type="dxa"/>
          </w:tcPr>
          <w:p w14:paraId="2E71CFA8" w14:textId="77777777" w:rsidR="008E7BDF" w:rsidRPr="008E7BDF" w:rsidRDefault="008E7BDF" w:rsidP="00B77D12">
            <w:pPr>
              <w:rPr>
                <w:rFonts w:ascii="Verdana" w:eastAsia="Calibri" w:hAnsi="Verdana" w:cs="Times New Roman"/>
              </w:rPr>
            </w:pPr>
            <w:r w:rsidRPr="008E7BDF">
              <w:rPr>
                <w:rFonts w:ascii="Verdana" w:eastAsia="Calibri" w:hAnsi="Verdana" w:cs="Times New Roman"/>
              </w:rPr>
              <w:t>Action:</w:t>
            </w:r>
          </w:p>
        </w:tc>
        <w:tc>
          <w:tcPr>
            <w:tcW w:w="9026" w:type="dxa"/>
          </w:tcPr>
          <w:p w14:paraId="5F3835D3" w14:textId="1DE5C143" w:rsidR="008E7BDF" w:rsidRPr="004E2F1A" w:rsidRDefault="004E2F1A" w:rsidP="00B77D12">
            <w:pPr>
              <w:rPr>
                <w:rFonts w:ascii="Verdana" w:eastAsia="Calibri" w:hAnsi="Verdana" w:cs="Times New Roman"/>
              </w:rPr>
            </w:pPr>
            <w:r>
              <w:rPr>
                <w:rFonts w:ascii="Verdana" w:eastAsia="Calibri" w:hAnsi="Verdana" w:cs="Times New Roman"/>
              </w:rPr>
              <w:t>None identified</w:t>
            </w:r>
          </w:p>
        </w:tc>
      </w:tr>
      <w:tr w:rsidR="008E7BDF" w:rsidRPr="008E7BDF" w14:paraId="75D056AE" w14:textId="77777777" w:rsidTr="00B77D12">
        <w:tc>
          <w:tcPr>
            <w:tcW w:w="1469" w:type="dxa"/>
          </w:tcPr>
          <w:p w14:paraId="29F6D8D5" w14:textId="3BC7A810" w:rsidR="008E7BDF" w:rsidRPr="008E7BDF" w:rsidRDefault="008E7BDF" w:rsidP="00B77D12">
            <w:pPr>
              <w:rPr>
                <w:rFonts w:ascii="Verdana" w:eastAsia="Calibri" w:hAnsi="Verdana" w:cs="Times New Roman"/>
              </w:rPr>
            </w:pPr>
            <w:r w:rsidRPr="008E7BDF">
              <w:rPr>
                <w:rFonts w:ascii="Verdana" w:eastAsia="Calibri" w:hAnsi="Verdana" w:cs="Times New Roman"/>
              </w:rPr>
              <w:t xml:space="preserve">2.3 </w:t>
            </w:r>
          </w:p>
        </w:tc>
        <w:tc>
          <w:tcPr>
            <w:tcW w:w="9026" w:type="dxa"/>
          </w:tcPr>
          <w:p w14:paraId="7DE92F81" w14:textId="2D0334EB" w:rsidR="008E7BDF" w:rsidRPr="008E7BDF" w:rsidRDefault="008E7BDF" w:rsidP="00B77D12">
            <w:pPr>
              <w:rPr>
                <w:rFonts w:ascii="Verdana" w:eastAsia="Calibri" w:hAnsi="Verdana" w:cs="Times New Roman"/>
                <w:b/>
                <w:bCs/>
              </w:rPr>
            </w:pPr>
            <w:r w:rsidRPr="008E7BDF">
              <w:rPr>
                <w:rFonts w:ascii="Verdana" w:eastAsia="Calibri" w:hAnsi="Verdana" w:cs="Times New Roman"/>
                <w:b/>
                <w:bCs/>
              </w:rPr>
              <w:t xml:space="preserve">Audit Wales </w:t>
            </w:r>
          </w:p>
        </w:tc>
      </w:tr>
      <w:tr w:rsidR="008E7BDF" w:rsidRPr="008E7BDF" w14:paraId="6BF7E240" w14:textId="77777777" w:rsidTr="00B77D12">
        <w:tc>
          <w:tcPr>
            <w:tcW w:w="1469" w:type="dxa"/>
          </w:tcPr>
          <w:p w14:paraId="64AFC42D" w14:textId="5E7DE24B" w:rsidR="008E7BDF" w:rsidRPr="008E7BDF" w:rsidRDefault="008E7BDF" w:rsidP="00B77D12">
            <w:pPr>
              <w:rPr>
                <w:rFonts w:ascii="Verdana" w:eastAsia="Calibri" w:hAnsi="Verdana" w:cs="Times New Roman"/>
              </w:rPr>
            </w:pPr>
            <w:r w:rsidRPr="008E7BDF">
              <w:rPr>
                <w:rFonts w:ascii="Verdana" w:eastAsia="Calibri" w:hAnsi="Verdana" w:cs="Times New Roman"/>
              </w:rPr>
              <w:t>2.3.1.</w:t>
            </w:r>
          </w:p>
        </w:tc>
        <w:tc>
          <w:tcPr>
            <w:tcW w:w="9026" w:type="dxa"/>
          </w:tcPr>
          <w:p w14:paraId="1A55BFB4" w14:textId="77777777" w:rsidR="008E7BDF" w:rsidRPr="008E7BDF" w:rsidRDefault="008E7BDF" w:rsidP="00B77D12">
            <w:pPr>
              <w:rPr>
                <w:rFonts w:ascii="Verdana" w:eastAsia="Calibri" w:hAnsi="Verdana" w:cs="Times New Roman"/>
                <w:b/>
                <w:bCs/>
              </w:rPr>
            </w:pPr>
            <w:r w:rsidRPr="008E7BDF">
              <w:rPr>
                <w:rFonts w:ascii="Verdana" w:eastAsia="Calibri" w:hAnsi="Verdana" w:cs="Times New Roman"/>
                <w:b/>
                <w:bCs/>
              </w:rPr>
              <w:t xml:space="preserve">Audit of the Financial Statement (ISA 260) Report (Including the Letter of Representation and Audit Opinion) </w:t>
            </w:r>
          </w:p>
          <w:p w14:paraId="15835127" w14:textId="32B67660" w:rsidR="008E7BDF" w:rsidRDefault="008E7BDF" w:rsidP="00B77D12">
            <w:pPr>
              <w:rPr>
                <w:rFonts w:ascii="Verdana" w:eastAsia="Calibri" w:hAnsi="Verdana" w:cs="Times New Roman"/>
              </w:rPr>
            </w:pPr>
            <w:r w:rsidRPr="008E7BDF">
              <w:rPr>
                <w:rFonts w:ascii="Verdana" w:eastAsia="Calibri" w:hAnsi="Verdana" w:cs="Times New Roman"/>
              </w:rPr>
              <w:t>M. Jones</w:t>
            </w:r>
            <w:r w:rsidR="003523F0">
              <w:rPr>
                <w:rFonts w:ascii="Verdana" w:eastAsia="Calibri" w:hAnsi="Verdana" w:cs="Times New Roman"/>
              </w:rPr>
              <w:t xml:space="preserve"> presented the report </w:t>
            </w:r>
            <w:r w:rsidR="004E2F1A">
              <w:rPr>
                <w:rFonts w:ascii="Verdana" w:eastAsia="Calibri" w:hAnsi="Verdana" w:cs="Times New Roman"/>
              </w:rPr>
              <w:t>and highlighted the following key matters:</w:t>
            </w:r>
          </w:p>
          <w:p w14:paraId="1CE82116" w14:textId="104A052A" w:rsidR="004E2F1A" w:rsidRDefault="004E2F1A" w:rsidP="00B77D12">
            <w:pPr>
              <w:rPr>
                <w:rFonts w:ascii="Verdana" w:eastAsia="Calibri" w:hAnsi="Verdana" w:cs="Times New Roman"/>
              </w:rPr>
            </w:pPr>
          </w:p>
          <w:p w14:paraId="02B4CA45" w14:textId="0B971E1B" w:rsidR="004E2F1A" w:rsidRDefault="004E2F1A" w:rsidP="004E2F1A">
            <w:pPr>
              <w:pStyle w:val="ListParagraph"/>
              <w:numPr>
                <w:ilvl w:val="0"/>
                <w:numId w:val="16"/>
              </w:numPr>
              <w:rPr>
                <w:rFonts w:ascii="Verdana" w:eastAsia="Calibri" w:hAnsi="Verdana" w:cs="Times New Roman"/>
              </w:rPr>
            </w:pPr>
            <w:r>
              <w:rPr>
                <w:rFonts w:ascii="Verdana" w:eastAsia="Calibri" w:hAnsi="Verdana" w:cs="Times New Roman"/>
              </w:rPr>
              <w:t>The qualified regularity opinion including a specific explanation of the qualification linked to remuneration exceeding Welsh Government approved pay bands for two Executive Directors.</w:t>
            </w:r>
          </w:p>
          <w:p w14:paraId="3F6AA6C9" w14:textId="46381D18" w:rsidR="004E2F1A" w:rsidRDefault="004E2F1A" w:rsidP="004E2F1A">
            <w:pPr>
              <w:pStyle w:val="ListParagraph"/>
              <w:numPr>
                <w:ilvl w:val="0"/>
                <w:numId w:val="16"/>
              </w:numPr>
              <w:rPr>
                <w:rFonts w:ascii="Verdana" w:eastAsia="Calibri" w:hAnsi="Verdana" w:cs="Times New Roman"/>
              </w:rPr>
            </w:pPr>
            <w:r>
              <w:rPr>
                <w:rFonts w:ascii="Verdana" w:eastAsia="Calibri" w:hAnsi="Verdana" w:cs="Times New Roman"/>
              </w:rPr>
              <w:t xml:space="preserve">Details of the audit adjustments to the </w:t>
            </w:r>
            <w:r w:rsidR="00D21D01">
              <w:rPr>
                <w:rFonts w:ascii="Verdana" w:eastAsia="Calibri" w:hAnsi="Verdana" w:cs="Times New Roman"/>
              </w:rPr>
              <w:t xml:space="preserve">corrections made to the </w:t>
            </w:r>
            <w:r>
              <w:rPr>
                <w:rFonts w:ascii="Verdana" w:eastAsia="Calibri" w:hAnsi="Verdana" w:cs="Times New Roman"/>
              </w:rPr>
              <w:t xml:space="preserve">accounts were contained within Appendix </w:t>
            </w:r>
            <w:r w:rsidR="00D21D01">
              <w:rPr>
                <w:rFonts w:ascii="Verdana" w:eastAsia="Calibri" w:hAnsi="Verdana" w:cs="Times New Roman"/>
              </w:rPr>
              <w:t xml:space="preserve">2, all of which were addressed with no outstanding or uncorrected misstatements. </w:t>
            </w:r>
          </w:p>
          <w:p w14:paraId="4605EA3C" w14:textId="3A9B4562" w:rsidR="004E2F1A" w:rsidRPr="00D21D01" w:rsidRDefault="00D21D01" w:rsidP="00D21D01">
            <w:pPr>
              <w:pStyle w:val="ListParagraph"/>
              <w:numPr>
                <w:ilvl w:val="0"/>
                <w:numId w:val="16"/>
              </w:numPr>
              <w:rPr>
                <w:rFonts w:ascii="Verdana" w:eastAsia="Calibri" w:hAnsi="Verdana" w:cs="Times New Roman"/>
              </w:rPr>
            </w:pPr>
            <w:r>
              <w:rPr>
                <w:rFonts w:ascii="Verdana" w:eastAsia="Calibri" w:hAnsi="Verdana" w:cs="Times New Roman"/>
              </w:rPr>
              <w:t xml:space="preserve">The accounts remain materially accurate with an unqualified “true and fair” opinion despite the limited regularity issue. </w:t>
            </w:r>
          </w:p>
        </w:tc>
      </w:tr>
      <w:tr w:rsidR="008E7BDF" w:rsidRPr="008E7BDF" w14:paraId="289E90A8" w14:textId="77777777" w:rsidTr="00B77D12">
        <w:tc>
          <w:tcPr>
            <w:tcW w:w="1469" w:type="dxa"/>
          </w:tcPr>
          <w:p w14:paraId="032CF8A1" w14:textId="77777777" w:rsidR="008E7BDF" w:rsidRPr="008E7BDF" w:rsidRDefault="008E7BDF" w:rsidP="00B77D12">
            <w:pPr>
              <w:rPr>
                <w:rFonts w:ascii="Verdana" w:eastAsia="Calibri" w:hAnsi="Verdana" w:cs="Times New Roman"/>
              </w:rPr>
            </w:pPr>
            <w:r w:rsidRPr="008E7BDF">
              <w:rPr>
                <w:rFonts w:ascii="Verdana" w:eastAsia="Calibri" w:hAnsi="Verdana" w:cs="Times New Roman"/>
              </w:rPr>
              <w:t>Resolution:</w:t>
            </w:r>
          </w:p>
        </w:tc>
        <w:tc>
          <w:tcPr>
            <w:tcW w:w="9026" w:type="dxa"/>
          </w:tcPr>
          <w:p w14:paraId="2C4710B1" w14:textId="77777777" w:rsidR="004E2F1A" w:rsidRDefault="004E2F1A" w:rsidP="004E2F1A">
            <w:pPr>
              <w:tabs>
                <w:tab w:val="left" w:pos="1395"/>
              </w:tabs>
              <w:jc w:val="both"/>
              <w:rPr>
                <w:rFonts w:ascii="Verdana" w:hAnsi="Verdana"/>
                <w:b/>
              </w:rPr>
            </w:pPr>
            <w:r>
              <w:rPr>
                <w:rFonts w:ascii="Verdana" w:hAnsi="Verdana"/>
              </w:rPr>
              <w:t xml:space="preserve">The report was </w:t>
            </w:r>
            <w:r>
              <w:rPr>
                <w:rFonts w:ascii="Verdana" w:hAnsi="Verdana"/>
                <w:b/>
              </w:rPr>
              <w:t>Noted.</w:t>
            </w:r>
          </w:p>
          <w:p w14:paraId="3D582FC4" w14:textId="77777777" w:rsidR="004E2F1A" w:rsidRDefault="004E2F1A" w:rsidP="004E2F1A">
            <w:pPr>
              <w:tabs>
                <w:tab w:val="left" w:pos="1395"/>
              </w:tabs>
              <w:jc w:val="both"/>
              <w:rPr>
                <w:rFonts w:ascii="Verdana" w:hAnsi="Verdana"/>
                <w:b/>
              </w:rPr>
            </w:pPr>
            <w:r>
              <w:rPr>
                <w:rFonts w:ascii="Verdana" w:hAnsi="Verdana"/>
                <w:b/>
              </w:rPr>
              <w:t>The letter of Representation was Endorsed for Approval.</w:t>
            </w:r>
          </w:p>
          <w:p w14:paraId="6F4AEE22" w14:textId="77777777" w:rsidR="008E7BDF" w:rsidRPr="008E7BDF" w:rsidRDefault="008E7BDF" w:rsidP="00B77D12">
            <w:pPr>
              <w:rPr>
                <w:rFonts w:ascii="Verdana" w:eastAsia="Calibri" w:hAnsi="Verdana" w:cs="Times New Roman"/>
                <w:b/>
                <w:bCs/>
              </w:rPr>
            </w:pPr>
          </w:p>
        </w:tc>
      </w:tr>
      <w:tr w:rsidR="008E7BDF" w:rsidRPr="008E7BDF" w14:paraId="4278B67C" w14:textId="77777777" w:rsidTr="00B77D12">
        <w:tc>
          <w:tcPr>
            <w:tcW w:w="1469" w:type="dxa"/>
          </w:tcPr>
          <w:p w14:paraId="662042A3" w14:textId="77777777" w:rsidR="008E7BDF" w:rsidRPr="008E7BDF" w:rsidRDefault="008E7BDF" w:rsidP="00B77D12">
            <w:pPr>
              <w:rPr>
                <w:rFonts w:ascii="Verdana" w:eastAsia="Calibri" w:hAnsi="Verdana" w:cs="Times New Roman"/>
              </w:rPr>
            </w:pPr>
            <w:r w:rsidRPr="008E7BDF">
              <w:rPr>
                <w:rFonts w:ascii="Verdana" w:eastAsia="Calibri" w:hAnsi="Verdana" w:cs="Times New Roman"/>
              </w:rPr>
              <w:t>Action:</w:t>
            </w:r>
          </w:p>
        </w:tc>
        <w:tc>
          <w:tcPr>
            <w:tcW w:w="9026" w:type="dxa"/>
          </w:tcPr>
          <w:p w14:paraId="7EA95D99" w14:textId="59C008C8" w:rsidR="008E7BDF" w:rsidRPr="00D21D01" w:rsidRDefault="00D21D01" w:rsidP="00B77D12">
            <w:pPr>
              <w:rPr>
                <w:rFonts w:ascii="Verdana" w:eastAsia="Calibri" w:hAnsi="Verdana" w:cs="Times New Roman"/>
              </w:rPr>
            </w:pPr>
            <w:r w:rsidRPr="00D21D01">
              <w:rPr>
                <w:rFonts w:ascii="Verdana" w:eastAsia="Calibri" w:hAnsi="Verdana" w:cs="Times New Roman"/>
              </w:rPr>
              <w:t>None identified</w:t>
            </w:r>
          </w:p>
        </w:tc>
      </w:tr>
      <w:tr w:rsidR="0073504B" w:rsidRPr="008E7BDF" w14:paraId="1D794382" w14:textId="77777777" w:rsidTr="0073504B">
        <w:tc>
          <w:tcPr>
            <w:tcW w:w="1469" w:type="dxa"/>
            <w:shd w:val="clear" w:color="auto" w:fill="1F3864"/>
          </w:tcPr>
          <w:p w14:paraId="6DBABA15" w14:textId="77777777" w:rsidR="0073504B" w:rsidRPr="008E7BDF" w:rsidRDefault="0073504B" w:rsidP="0073504B">
            <w:pPr>
              <w:numPr>
                <w:ilvl w:val="0"/>
                <w:numId w:val="1"/>
              </w:numPr>
              <w:contextualSpacing/>
              <w:rPr>
                <w:rFonts w:ascii="Verdana" w:eastAsia="Calibri" w:hAnsi="Verdana" w:cs="Times New Roman"/>
                <w:b/>
              </w:rPr>
            </w:pPr>
          </w:p>
        </w:tc>
        <w:tc>
          <w:tcPr>
            <w:tcW w:w="9026" w:type="dxa"/>
            <w:shd w:val="clear" w:color="auto" w:fill="1F3864"/>
          </w:tcPr>
          <w:p w14:paraId="2F81B13D" w14:textId="5A895704" w:rsidR="0073504B" w:rsidRPr="008E7BDF" w:rsidRDefault="008E7BDF" w:rsidP="0073504B">
            <w:pPr>
              <w:rPr>
                <w:rFonts w:ascii="Verdana" w:eastAsia="Calibri" w:hAnsi="Verdana" w:cs="Times New Roman"/>
                <w:b/>
              </w:rPr>
            </w:pPr>
            <w:r w:rsidRPr="008E7BDF">
              <w:rPr>
                <w:rFonts w:ascii="Verdana" w:eastAsia="Calibri" w:hAnsi="Verdana" w:cs="Times New Roman"/>
                <w:b/>
              </w:rPr>
              <w:t xml:space="preserve">ANY OTHER BUSINESS </w:t>
            </w:r>
          </w:p>
        </w:tc>
      </w:tr>
      <w:tr w:rsidR="0073504B" w:rsidRPr="008E7BDF" w14:paraId="33545E53" w14:textId="77777777" w:rsidTr="0073504B">
        <w:tc>
          <w:tcPr>
            <w:tcW w:w="1469" w:type="dxa"/>
          </w:tcPr>
          <w:p w14:paraId="501F9D9B" w14:textId="0E066397" w:rsidR="0073504B" w:rsidRPr="008E7BDF" w:rsidRDefault="00D21D01" w:rsidP="0073504B">
            <w:pPr>
              <w:rPr>
                <w:rFonts w:ascii="Verdana" w:eastAsia="Calibri" w:hAnsi="Verdana" w:cs="Times New Roman"/>
              </w:rPr>
            </w:pPr>
            <w:r>
              <w:rPr>
                <w:rFonts w:ascii="Verdana" w:eastAsia="Calibri" w:hAnsi="Verdana" w:cs="Times New Roman"/>
              </w:rPr>
              <w:t>3</w:t>
            </w:r>
            <w:r w:rsidR="0073504B" w:rsidRPr="008E7BDF">
              <w:rPr>
                <w:rFonts w:ascii="Verdana" w:eastAsia="Calibri" w:hAnsi="Verdana" w:cs="Times New Roman"/>
              </w:rPr>
              <w:t>.1</w:t>
            </w:r>
          </w:p>
        </w:tc>
        <w:tc>
          <w:tcPr>
            <w:tcW w:w="9026" w:type="dxa"/>
          </w:tcPr>
          <w:p w14:paraId="67EE12CE" w14:textId="764D4D45" w:rsidR="0073504B" w:rsidRPr="00D21D01" w:rsidRDefault="00D21D01" w:rsidP="0073504B">
            <w:pPr>
              <w:rPr>
                <w:rFonts w:ascii="Verdana" w:eastAsia="Calibri" w:hAnsi="Verdana" w:cs="Times New Roman"/>
                <w:bCs/>
              </w:rPr>
            </w:pPr>
            <w:r>
              <w:rPr>
                <w:rFonts w:ascii="Verdana" w:eastAsia="Calibri" w:hAnsi="Verdana" w:cs="Times New Roman"/>
                <w:bCs/>
              </w:rPr>
              <w:t xml:space="preserve">No further items were identified. </w:t>
            </w:r>
          </w:p>
        </w:tc>
      </w:tr>
      <w:tr w:rsidR="0073504B" w:rsidRPr="008E7BDF" w14:paraId="081DE727" w14:textId="77777777" w:rsidTr="0073504B">
        <w:tc>
          <w:tcPr>
            <w:tcW w:w="1469" w:type="dxa"/>
            <w:shd w:val="clear" w:color="auto" w:fill="1F3864"/>
          </w:tcPr>
          <w:p w14:paraId="02C836AF" w14:textId="77777777" w:rsidR="0073504B" w:rsidRPr="008E7BDF" w:rsidRDefault="0073504B" w:rsidP="0073504B">
            <w:pPr>
              <w:numPr>
                <w:ilvl w:val="0"/>
                <w:numId w:val="1"/>
              </w:numPr>
              <w:contextualSpacing/>
              <w:rPr>
                <w:rFonts w:ascii="Verdana" w:eastAsia="Calibri" w:hAnsi="Verdana" w:cs="Times New Roman"/>
                <w:b/>
              </w:rPr>
            </w:pPr>
          </w:p>
        </w:tc>
        <w:tc>
          <w:tcPr>
            <w:tcW w:w="9026" w:type="dxa"/>
            <w:shd w:val="clear" w:color="auto" w:fill="1F3864"/>
          </w:tcPr>
          <w:p w14:paraId="55E688E0" w14:textId="358FA9D1" w:rsidR="0073504B" w:rsidRPr="008E7BDF" w:rsidRDefault="008E7BDF" w:rsidP="0073504B">
            <w:pPr>
              <w:rPr>
                <w:rFonts w:ascii="Verdana" w:eastAsia="Calibri" w:hAnsi="Verdana" w:cs="Times New Roman"/>
                <w:b/>
              </w:rPr>
            </w:pPr>
            <w:r w:rsidRPr="008E7BDF">
              <w:rPr>
                <w:rFonts w:ascii="Verdana" w:eastAsia="Calibri" w:hAnsi="Verdana" w:cs="Times New Roman"/>
                <w:b/>
              </w:rPr>
              <w:t xml:space="preserve">CLOSE OF MEETING </w:t>
            </w:r>
          </w:p>
        </w:tc>
      </w:tr>
      <w:tr w:rsidR="0073504B" w:rsidRPr="008E7BDF" w14:paraId="21D6A632" w14:textId="77777777" w:rsidTr="0073504B">
        <w:tc>
          <w:tcPr>
            <w:tcW w:w="1469" w:type="dxa"/>
          </w:tcPr>
          <w:p w14:paraId="7E396B40" w14:textId="4D0CA698" w:rsidR="0073504B" w:rsidRPr="008E7BDF" w:rsidRDefault="00D21D01" w:rsidP="0073504B">
            <w:pPr>
              <w:rPr>
                <w:rFonts w:ascii="Verdana" w:eastAsia="Calibri" w:hAnsi="Verdana" w:cs="Times New Roman"/>
              </w:rPr>
            </w:pPr>
            <w:r>
              <w:rPr>
                <w:rFonts w:ascii="Verdana" w:eastAsia="Calibri" w:hAnsi="Verdana" w:cs="Times New Roman"/>
              </w:rPr>
              <w:t>4</w:t>
            </w:r>
            <w:r w:rsidR="0073504B" w:rsidRPr="008E7BDF">
              <w:rPr>
                <w:rFonts w:ascii="Verdana" w:eastAsia="Calibri" w:hAnsi="Verdana" w:cs="Times New Roman"/>
              </w:rPr>
              <w:t>.1</w:t>
            </w:r>
          </w:p>
        </w:tc>
        <w:tc>
          <w:tcPr>
            <w:tcW w:w="9026" w:type="dxa"/>
          </w:tcPr>
          <w:p w14:paraId="7BD47D44" w14:textId="118CACBF" w:rsidR="0073504B" w:rsidRPr="008E7BDF" w:rsidRDefault="008E7BDF" w:rsidP="0073504B">
            <w:pPr>
              <w:rPr>
                <w:rFonts w:ascii="Verdana" w:eastAsia="Calibri" w:hAnsi="Verdana" w:cs="Times New Roman"/>
                <w:b/>
              </w:rPr>
            </w:pPr>
            <w:r w:rsidRPr="008E7BDF">
              <w:rPr>
                <w:rFonts w:ascii="Verdana" w:eastAsia="Calibri" w:hAnsi="Verdana" w:cs="Times New Roman"/>
                <w:b/>
              </w:rPr>
              <w:t xml:space="preserve">Date and time of next </w:t>
            </w:r>
            <w:r w:rsidR="00692901" w:rsidRPr="008E7BDF">
              <w:rPr>
                <w:rFonts w:ascii="Verdana" w:eastAsia="Calibri" w:hAnsi="Verdana" w:cs="Times New Roman"/>
                <w:b/>
              </w:rPr>
              <w:t>meeting:</w:t>
            </w:r>
            <w:r w:rsidRPr="008E7BDF">
              <w:rPr>
                <w:rFonts w:ascii="Verdana" w:eastAsia="Calibri" w:hAnsi="Verdana" w:cs="Times New Roman"/>
                <w:b/>
              </w:rPr>
              <w:t xml:space="preserve"> 4</w:t>
            </w:r>
            <w:r w:rsidRPr="008E7BDF">
              <w:rPr>
                <w:rFonts w:ascii="Verdana" w:eastAsia="Calibri" w:hAnsi="Verdana" w:cs="Times New Roman"/>
                <w:b/>
                <w:vertAlign w:val="superscript"/>
              </w:rPr>
              <w:t>th</w:t>
            </w:r>
            <w:r w:rsidRPr="008E7BDF">
              <w:rPr>
                <w:rFonts w:ascii="Verdana" w:eastAsia="Calibri" w:hAnsi="Verdana" w:cs="Times New Roman"/>
                <w:b/>
              </w:rPr>
              <w:t xml:space="preserve"> August 2026 at 10:00AM </w:t>
            </w:r>
          </w:p>
        </w:tc>
      </w:tr>
    </w:tbl>
    <w:p w14:paraId="6F7C3C90" w14:textId="77777777" w:rsidR="0073504B" w:rsidRPr="0073504B" w:rsidRDefault="0073504B" w:rsidP="0073504B">
      <w:pPr>
        <w:spacing w:line="259" w:lineRule="auto"/>
        <w:rPr>
          <w:rFonts w:ascii="Calibri" w:eastAsia="Calibri" w:hAnsi="Calibri" w:cs="Times New Roman"/>
          <w:b/>
          <w:kern w:val="0"/>
          <w:sz w:val="22"/>
          <w:szCs w:val="22"/>
          <w14:ligatures w14:val="none"/>
        </w:rPr>
      </w:pPr>
    </w:p>
    <w:p w14:paraId="1E9C6C16" w14:textId="77777777" w:rsidR="00C137AB" w:rsidRDefault="00C137AB"/>
    <w:sectPr w:rsidR="00C137AB" w:rsidSect="008E7BDF">
      <w:headerReference w:type="default" r:id="rId7"/>
      <w:footerReference w:type="default" r:id="rId8"/>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85F8A" w14:textId="77777777" w:rsidR="009C111E" w:rsidRDefault="009C111E" w:rsidP="008E7BDF">
      <w:pPr>
        <w:spacing w:after="0" w:line="240" w:lineRule="auto"/>
      </w:pPr>
      <w:r>
        <w:separator/>
      </w:r>
    </w:p>
  </w:endnote>
  <w:endnote w:type="continuationSeparator" w:id="0">
    <w:p w14:paraId="7C4A6A0F" w14:textId="77777777" w:rsidR="009C111E" w:rsidRDefault="009C111E" w:rsidP="008E7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2829"/>
      <w:gridCol w:w="3833"/>
    </w:tblGrid>
    <w:tr w:rsidR="0073504B" w:rsidRPr="00443F68" w14:paraId="5ED2E4D0" w14:textId="77777777" w:rsidTr="00B83E7F">
      <w:trPr>
        <w:cantSplit/>
        <w:trHeight w:val="1134"/>
        <w:jc w:val="center"/>
      </w:trPr>
      <w:tc>
        <w:tcPr>
          <w:tcW w:w="4112" w:type="dxa"/>
          <w:vAlign w:val="center"/>
        </w:tcPr>
        <w:p w14:paraId="7049D3C4" w14:textId="699D8F0C" w:rsidR="0073504B" w:rsidRPr="00443F68" w:rsidRDefault="00494AFA" w:rsidP="008E7BDF">
          <w:pPr>
            <w:pStyle w:val="Footer"/>
            <w:jc w:val="both"/>
            <w:rPr>
              <w:rFonts w:ascii="Verdana" w:hAnsi="Verdana"/>
              <w:sz w:val="20"/>
            </w:rPr>
          </w:pPr>
          <w:r>
            <w:rPr>
              <w:rFonts w:ascii="Verdana" w:hAnsi="Verdana"/>
              <w:sz w:val="20"/>
            </w:rPr>
            <w:t>C</w:t>
          </w:r>
          <w:r w:rsidR="0073504B" w:rsidRPr="00443F68">
            <w:rPr>
              <w:rFonts w:ascii="Verdana" w:hAnsi="Verdana"/>
              <w:sz w:val="20"/>
            </w:rPr>
            <w:t xml:space="preserve">onfirmed minutes of the CTMUHB </w:t>
          </w:r>
          <w:r w:rsidR="008E7BDF">
            <w:rPr>
              <w:rFonts w:ascii="Verdana" w:hAnsi="Verdana"/>
              <w:sz w:val="20"/>
            </w:rPr>
            <w:t xml:space="preserve">Extra Ordinary Audit, Risk &amp; Assurance Committee Meeting </w:t>
          </w:r>
          <w:r w:rsidR="00D21D01">
            <w:rPr>
              <w:rFonts w:ascii="Verdana" w:hAnsi="Verdana"/>
              <w:sz w:val="20"/>
            </w:rPr>
            <w:t xml:space="preserve"> 29.06.26</w:t>
          </w:r>
        </w:p>
      </w:tc>
      <w:tc>
        <w:tcPr>
          <w:tcW w:w="2829" w:type="dxa"/>
          <w:vAlign w:val="center"/>
        </w:tcPr>
        <w:p w14:paraId="5B4DF0C0" w14:textId="77777777" w:rsidR="0073504B" w:rsidRPr="00443F68" w:rsidRDefault="0073504B" w:rsidP="008E7BDF">
          <w:pPr>
            <w:pStyle w:val="Footer"/>
            <w:jc w:val="center"/>
            <w:rPr>
              <w:rFonts w:ascii="Verdana" w:hAnsi="Verdana"/>
              <w:sz w:val="20"/>
            </w:rPr>
          </w:pPr>
          <w:r w:rsidRPr="00443F68">
            <w:rPr>
              <w:rFonts w:ascii="Verdana" w:hAnsi="Verdana"/>
              <w:sz w:val="20"/>
            </w:rPr>
            <w:t xml:space="preserve">Page </w:t>
          </w:r>
          <w:r w:rsidRPr="00443F68">
            <w:rPr>
              <w:rFonts w:ascii="Verdana" w:hAnsi="Verdana"/>
              <w:bCs/>
              <w:sz w:val="20"/>
            </w:rPr>
            <w:fldChar w:fldCharType="begin"/>
          </w:r>
          <w:r w:rsidRPr="00443F68">
            <w:rPr>
              <w:rFonts w:ascii="Verdana" w:hAnsi="Verdana"/>
              <w:bCs/>
              <w:sz w:val="20"/>
            </w:rPr>
            <w:instrText xml:space="preserve"> PAGE  \* Arabic  \* MERGEFORMAT </w:instrText>
          </w:r>
          <w:r w:rsidRPr="00443F68">
            <w:rPr>
              <w:rFonts w:ascii="Verdana" w:hAnsi="Verdana"/>
              <w:bCs/>
              <w:sz w:val="20"/>
            </w:rPr>
            <w:fldChar w:fldCharType="separate"/>
          </w:r>
          <w:r>
            <w:rPr>
              <w:rFonts w:ascii="Verdana" w:hAnsi="Verdana"/>
              <w:bCs/>
              <w:noProof/>
              <w:sz w:val="20"/>
            </w:rPr>
            <w:t>2</w:t>
          </w:r>
          <w:r w:rsidRPr="00443F68">
            <w:rPr>
              <w:rFonts w:ascii="Verdana" w:hAnsi="Verdana"/>
              <w:sz w:val="20"/>
            </w:rPr>
            <w:fldChar w:fldCharType="end"/>
          </w:r>
          <w:r w:rsidRPr="00443F68">
            <w:rPr>
              <w:rFonts w:ascii="Verdana" w:hAnsi="Verdana"/>
              <w:sz w:val="20"/>
            </w:rPr>
            <w:t xml:space="preserve"> of </w:t>
          </w:r>
          <w:r w:rsidRPr="00443F68">
            <w:rPr>
              <w:rFonts w:ascii="Verdana" w:hAnsi="Verdana"/>
              <w:bCs/>
              <w:sz w:val="20"/>
            </w:rPr>
            <w:fldChar w:fldCharType="begin"/>
          </w:r>
          <w:r w:rsidRPr="00443F68">
            <w:rPr>
              <w:rFonts w:ascii="Verdana" w:hAnsi="Verdana"/>
              <w:bCs/>
              <w:sz w:val="20"/>
            </w:rPr>
            <w:instrText xml:space="preserve"> NUMPAGES  \* Arabic  \* MERGEFORMAT </w:instrText>
          </w:r>
          <w:r w:rsidRPr="00443F68">
            <w:rPr>
              <w:rFonts w:ascii="Verdana" w:hAnsi="Verdana"/>
              <w:bCs/>
              <w:sz w:val="20"/>
            </w:rPr>
            <w:fldChar w:fldCharType="separate"/>
          </w:r>
          <w:r>
            <w:rPr>
              <w:rFonts w:ascii="Verdana" w:hAnsi="Verdana"/>
              <w:bCs/>
              <w:noProof/>
              <w:sz w:val="20"/>
            </w:rPr>
            <w:t>2</w:t>
          </w:r>
          <w:r w:rsidRPr="00443F68">
            <w:rPr>
              <w:rFonts w:ascii="Verdana" w:hAnsi="Verdana"/>
              <w:sz w:val="20"/>
            </w:rPr>
            <w:fldChar w:fldCharType="end"/>
          </w:r>
        </w:p>
      </w:tc>
      <w:tc>
        <w:tcPr>
          <w:tcW w:w="3833" w:type="dxa"/>
          <w:vAlign w:val="center"/>
        </w:tcPr>
        <w:p w14:paraId="5819DAFA" w14:textId="35585D35" w:rsidR="0073504B" w:rsidRPr="00443F68" w:rsidRDefault="008E7BDF" w:rsidP="008E7BDF">
          <w:pPr>
            <w:pStyle w:val="Footer"/>
            <w:jc w:val="right"/>
            <w:rPr>
              <w:rFonts w:ascii="Verdana" w:hAnsi="Verdana"/>
              <w:sz w:val="20"/>
            </w:rPr>
          </w:pPr>
          <w:r>
            <w:rPr>
              <w:rFonts w:ascii="Verdana" w:hAnsi="Verdana"/>
              <w:sz w:val="20"/>
            </w:rPr>
            <w:t xml:space="preserve">Audit, Risk &amp; Assurance Committee </w:t>
          </w:r>
        </w:p>
        <w:p w14:paraId="72F291DE" w14:textId="18F17FAA" w:rsidR="0073504B" w:rsidRPr="00443F68" w:rsidRDefault="00D21D01" w:rsidP="008E7BDF">
          <w:pPr>
            <w:pStyle w:val="Footer"/>
            <w:jc w:val="right"/>
            <w:rPr>
              <w:rFonts w:ascii="Verdana" w:hAnsi="Verdana"/>
              <w:sz w:val="20"/>
            </w:rPr>
          </w:pPr>
          <w:r>
            <w:rPr>
              <w:rFonts w:ascii="Verdana" w:hAnsi="Verdana"/>
              <w:sz w:val="20"/>
            </w:rPr>
            <w:t xml:space="preserve">4 August </w:t>
          </w:r>
          <w:r w:rsidR="008E7BDF">
            <w:rPr>
              <w:rFonts w:ascii="Verdana" w:hAnsi="Verdana"/>
              <w:sz w:val="20"/>
            </w:rPr>
            <w:t xml:space="preserve"> 2026</w:t>
          </w:r>
        </w:p>
      </w:tc>
    </w:tr>
  </w:tbl>
  <w:p w14:paraId="5BA0E072" w14:textId="77777777" w:rsidR="0073504B" w:rsidRPr="00443F68" w:rsidRDefault="0073504B" w:rsidP="008E7B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5BC68" w14:textId="77777777" w:rsidR="009C111E" w:rsidRDefault="009C111E" w:rsidP="008E7BDF">
      <w:pPr>
        <w:spacing w:after="0" w:line="240" w:lineRule="auto"/>
      </w:pPr>
      <w:r>
        <w:separator/>
      </w:r>
    </w:p>
  </w:footnote>
  <w:footnote w:type="continuationSeparator" w:id="0">
    <w:p w14:paraId="72CF1C61" w14:textId="77777777" w:rsidR="009C111E" w:rsidRDefault="009C111E" w:rsidP="008E7B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5D12" w14:textId="77777777" w:rsidR="0073504B" w:rsidRDefault="0073504B" w:rsidP="009A4B08">
    <w:pPr>
      <w:pStyle w:val="Header"/>
      <w:jc w:val="center"/>
    </w:pPr>
    <w:r>
      <w:rPr>
        <w:noProof/>
        <w:lang w:eastAsia="en-GB"/>
      </w:rPr>
      <w:drawing>
        <wp:inline distT="0" distB="0" distL="0" distR="0" wp14:anchorId="6DC5A16A" wp14:editId="51CE3EBE">
          <wp:extent cx="2552700" cy="648399"/>
          <wp:effectExtent l="0" t="0" r="0" b="0"/>
          <wp:docPr id="2" name="Picture 2" descr="CWM TAF MORGANNWG_University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M TAF MORGANNWG_University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9243" cy="6602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183"/>
    <w:multiLevelType w:val="hybridMultilevel"/>
    <w:tmpl w:val="EC341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8156E5"/>
    <w:multiLevelType w:val="multilevel"/>
    <w:tmpl w:val="AD5A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0688F"/>
    <w:multiLevelType w:val="multilevel"/>
    <w:tmpl w:val="FF1C7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234B81"/>
    <w:multiLevelType w:val="multilevel"/>
    <w:tmpl w:val="C028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D77CB6"/>
    <w:multiLevelType w:val="multilevel"/>
    <w:tmpl w:val="5BC401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9861E9"/>
    <w:multiLevelType w:val="multilevel"/>
    <w:tmpl w:val="E56AB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427D93"/>
    <w:multiLevelType w:val="multilevel"/>
    <w:tmpl w:val="906C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8F277B"/>
    <w:multiLevelType w:val="hybridMultilevel"/>
    <w:tmpl w:val="D97E54B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0B7552C"/>
    <w:multiLevelType w:val="multilevel"/>
    <w:tmpl w:val="626E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5B452B"/>
    <w:multiLevelType w:val="multilevel"/>
    <w:tmpl w:val="99B2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5F1FC2"/>
    <w:multiLevelType w:val="hybridMultilevel"/>
    <w:tmpl w:val="F1BEBCE4"/>
    <w:lvl w:ilvl="0" w:tplc="126650F6">
      <w:start w:val="1"/>
      <w:numFmt w:val="decimal"/>
      <w:lvlText w:val="%1.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CB83E0A"/>
    <w:multiLevelType w:val="hybridMultilevel"/>
    <w:tmpl w:val="1A72CBC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0E73E1"/>
    <w:multiLevelType w:val="multilevel"/>
    <w:tmpl w:val="7E8E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F3701B"/>
    <w:multiLevelType w:val="multilevel"/>
    <w:tmpl w:val="2BC8F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6B5709"/>
    <w:multiLevelType w:val="hybridMultilevel"/>
    <w:tmpl w:val="68E8E2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C2C66C8"/>
    <w:multiLevelType w:val="hybridMultilevel"/>
    <w:tmpl w:val="9002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232300"/>
    <w:multiLevelType w:val="multilevel"/>
    <w:tmpl w:val="F2D0B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16"/>
  </w:num>
  <w:num w:numId="4">
    <w:abstractNumId w:val="11"/>
  </w:num>
  <w:num w:numId="5">
    <w:abstractNumId w:val="6"/>
  </w:num>
  <w:num w:numId="6">
    <w:abstractNumId w:val="3"/>
  </w:num>
  <w:num w:numId="7">
    <w:abstractNumId w:val="12"/>
  </w:num>
  <w:num w:numId="8">
    <w:abstractNumId w:val="1"/>
  </w:num>
  <w:num w:numId="9">
    <w:abstractNumId w:val="5"/>
  </w:num>
  <w:num w:numId="10">
    <w:abstractNumId w:val="4"/>
  </w:num>
  <w:num w:numId="11">
    <w:abstractNumId w:val="15"/>
  </w:num>
  <w:num w:numId="12">
    <w:abstractNumId w:val="2"/>
  </w:num>
  <w:num w:numId="13">
    <w:abstractNumId w:val="8"/>
  </w:num>
  <w:num w:numId="14">
    <w:abstractNumId w:val="13"/>
  </w:num>
  <w:num w:numId="15">
    <w:abstractNumId w:val="0"/>
  </w:num>
  <w:num w:numId="16">
    <w:abstractNumId w:val="7"/>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04B"/>
    <w:rsid w:val="000A0FE1"/>
    <w:rsid w:val="0015260A"/>
    <w:rsid w:val="001D2FBC"/>
    <w:rsid w:val="00242246"/>
    <w:rsid w:val="003523F0"/>
    <w:rsid w:val="0048297D"/>
    <w:rsid w:val="00494AFA"/>
    <w:rsid w:val="004E2F1A"/>
    <w:rsid w:val="0055486C"/>
    <w:rsid w:val="0057191F"/>
    <w:rsid w:val="00692901"/>
    <w:rsid w:val="006D589E"/>
    <w:rsid w:val="007122D0"/>
    <w:rsid w:val="0073504B"/>
    <w:rsid w:val="008E7BDF"/>
    <w:rsid w:val="008F7785"/>
    <w:rsid w:val="009C111E"/>
    <w:rsid w:val="00AE089D"/>
    <w:rsid w:val="00B935DA"/>
    <w:rsid w:val="00BE0A3A"/>
    <w:rsid w:val="00C137AB"/>
    <w:rsid w:val="00C53B61"/>
    <w:rsid w:val="00C6568B"/>
    <w:rsid w:val="00CE692F"/>
    <w:rsid w:val="00CF2E9B"/>
    <w:rsid w:val="00D21D01"/>
    <w:rsid w:val="00DA5724"/>
    <w:rsid w:val="00E41F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3DF4E"/>
  <w15:chartTrackingRefBased/>
  <w15:docId w15:val="{EABD50DD-AB49-483A-861B-1DE2E06B4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50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50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50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50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0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0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0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50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0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0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0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04B"/>
    <w:rPr>
      <w:rFonts w:eastAsiaTheme="majorEastAsia" w:cstheme="majorBidi"/>
      <w:color w:val="272727" w:themeColor="text1" w:themeTint="D8"/>
    </w:rPr>
  </w:style>
  <w:style w:type="paragraph" w:styleId="Title">
    <w:name w:val="Title"/>
    <w:basedOn w:val="Normal"/>
    <w:next w:val="Normal"/>
    <w:link w:val="TitleChar"/>
    <w:uiPriority w:val="10"/>
    <w:qFormat/>
    <w:rsid w:val="007350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0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04B"/>
    <w:pPr>
      <w:spacing w:before="160"/>
      <w:jc w:val="center"/>
    </w:pPr>
    <w:rPr>
      <w:i/>
      <w:iCs/>
      <w:color w:val="404040" w:themeColor="text1" w:themeTint="BF"/>
    </w:rPr>
  </w:style>
  <w:style w:type="character" w:customStyle="1" w:styleId="QuoteChar">
    <w:name w:val="Quote Char"/>
    <w:basedOn w:val="DefaultParagraphFont"/>
    <w:link w:val="Quote"/>
    <w:uiPriority w:val="29"/>
    <w:rsid w:val="0073504B"/>
    <w:rPr>
      <w:i/>
      <w:iCs/>
      <w:color w:val="404040" w:themeColor="text1" w:themeTint="BF"/>
    </w:rPr>
  </w:style>
  <w:style w:type="paragraph" w:styleId="ListParagraph">
    <w:name w:val="List Paragraph"/>
    <w:aliases w:val="Bullet point text,Bullet point tex,Bulleted list,Dot pt,No Spacing1,List Paragraph Char Char Char,Indicator Text,Numbered Para 1,List Paragraph1,Bullet Points,MAIN CONTENT,Bullet 1,List Paragraph11,List Paragraph12,F5 List Paragraph,L,B"/>
    <w:basedOn w:val="Normal"/>
    <w:link w:val="ListParagraphChar"/>
    <w:uiPriority w:val="34"/>
    <w:qFormat/>
    <w:rsid w:val="0073504B"/>
    <w:pPr>
      <w:ind w:left="720"/>
      <w:contextualSpacing/>
    </w:pPr>
  </w:style>
  <w:style w:type="character" w:styleId="IntenseEmphasis">
    <w:name w:val="Intense Emphasis"/>
    <w:basedOn w:val="DefaultParagraphFont"/>
    <w:uiPriority w:val="21"/>
    <w:qFormat/>
    <w:rsid w:val="0073504B"/>
    <w:rPr>
      <w:i/>
      <w:iCs/>
      <w:color w:val="0F4761" w:themeColor="accent1" w:themeShade="BF"/>
    </w:rPr>
  </w:style>
  <w:style w:type="paragraph" w:styleId="IntenseQuote">
    <w:name w:val="Intense Quote"/>
    <w:basedOn w:val="Normal"/>
    <w:next w:val="Normal"/>
    <w:link w:val="IntenseQuoteChar"/>
    <w:uiPriority w:val="30"/>
    <w:qFormat/>
    <w:rsid w:val="007350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04B"/>
    <w:rPr>
      <w:i/>
      <w:iCs/>
      <w:color w:val="0F4761" w:themeColor="accent1" w:themeShade="BF"/>
    </w:rPr>
  </w:style>
  <w:style w:type="character" w:styleId="IntenseReference">
    <w:name w:val="Intense Reference"/>
    <w:basedOn w:val="DefaultParagraphFont"/>
    <w:uiPriority w:val="32"/>
    <w:qFormat/>
    <w:rsid w:val="0073504B"/>
    <w:rPr>
      <w:b/>
      <w:bCs/>
      <w:smallCaps/>
      <w:color w:val="0F4761" w:themeColor="accent1" w:themeShade="BF"/>
      <w:spacing w:val="5"/>
    </w:rPr>
  </w:style>
  <w:style w:type="paragraph" w:styleId="Header">
    <w:name w:val="header"/>
    <w:basedOn w:val="Normal"/>
    <w:link w:val="HeaderChar"/>
    <w:uiPriority w:val="99"/>
    <w:unhideWhenUsed/>
    <w:rsid w:val="0073504B"/>
    <w:pPr>
      <w:tabs>
        <w:tab w:val="center" w:pos="4513"/>
        <w:tab w:val="right" w:pos="9026"/>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73504B"/>
    <w:rPr>
      <w:kern w:val="0"/>
      <w:sz w:val="22"/>
      <w:szCs w:val="22"/>
      <w14:ligatures w14:val="none"/>
    </w:rPr>
  </w:style>
  <w:style w:type="paragraph" w:styleId="Footer">
    <w:name w:val="footer"/>
    <w:basedOn w:val="Normal"/>
    <w:link w:val="FooterChar"/>
    <w:uiPriority w:val="99"/>
    <w:unhideWhenUsed/>
    <w:rsid w:val="0073504B"/>
    <w:pPr>
      <w:tabs>
        <w:tab w:val="center" w:pos="4513"/>
        <w:tab w:val="right" w:pos="9026"/>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73504B"/>
    <w:rPr>
      <w:kern w:val="0"/>
      <w:sz w:val="22"/>
      <w:szCs w:val="22"/>
      <w14:ligatures w14:val="none"/>
    </w:rPr>
  </w:style>
  <w:style w:type="table" w:styleId="TableGrid">
    <w:name w:val="Table Grid"/>
    <w:basedOn w:val="TableNormal"/>
    <w:uiPriority w:val="39"/>
    <w:rsid w:val="0073504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A0FE1"/>
    <w:rPr>
      <w:b/>
      <w:bCs/>
    </w:rPr>
  </w:style>
  <w:style w:type="character" w:styleId="Hyperlink">
    <w:name w:val="Hyperlink"/>
    <w:basedOn w:val="DefaultParagraphFont"/>
    <w:uiPriority w:val="99"/>
    <w:semiHidden/>
    <w:unhideWhenUsed/>
    <w:rsid w:val="000A0FE1"/>
    <w:rPr>
      <w:strike w:val="0"/>
      <w:dstrike w:val="0"/>
      <w:color w:val="464FEB"/>
      <w:u w:val="none"/>
      <w:effect w:val="none"/>
    </w:rPr>
  </w:style>
  <w:style w:type="paragraph" w:styleId="NormalWeb">
    <w:name w:val="Normal (Web)"/>
    <w:basedOn w:val="Normal"/>
    <w:uiPriority w:val="99"/>
    <w:semiHidden/>
    <w:unhideWhenUsed/>
    <w:rsid w:val="000A0FE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ListParagraphChar">
    <w:name w:val="List Paragraph Char"/>
    <w:aliases w:val="Bullet point text Char,Bullet point tex Char,Bulleted list Char,Dot pt Char,No Spacing1 Char,List Paragraph Char Char Char Char,Indicator Text Char,Numbered Para 1 Char,List Paragraph1 Char,Bullet Points Char,MAIN CONTENT Char,L Char"/>
    <w:link w:val="ListParagraph"/>
    <w:uiPriority w:val="34"/>
    <w:qFormat/>
    <w:locked/>
    <w:rsid w:val="004E2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0349">
      <w:bodyDiv w:val="1"/>
      <w:marLeft w:val="0"/>
      <w:marRight w:val="0"/>
      <w:marTop w:val="0"/>
      <w:marBottom w:val="0"/>
      <w:divBdr>
        <w:top w:val="none" w:sz="0" w:space="0" w:color="auto"/>
        <w:left w:val="none" w:sz="0" w:space="0" w:color="auto"/>
        <w:bottom w:val="none" w:sz="0" w:space="0" w:color="auto"/>
        <w:right w:val="none" w:sz="0" w:space="0" w:color="auto"/>
      </w:divBdr>
      <w:divsChild>
        <w:div w:id="137765143">
          <w:marLeft w:val="0"/>
          <w:marRight w:val="0"/>
          <w:marTop w:val="0"/>
          <w:marBottom w:val="0"/>
          <w:divBdr>
            <w:top w:val="none" w:sz="0" w:space="0" w:color="auto"/>
            <w:left w:val="none" w:sz="0" w:space="0" w:color="auto"/>
            <w:bottom w:val="none" w:sz="0" w:space="0" w:color="auto"/>
            <w:right w:val="none" w:sz="0" w:space="0" w:color="auto"/>
          </w:divBdr>
        </w:div>
      </w:divsChild>
    </w:div>
    <w:div w:id="48576796">
      <w:bodyDiv w:val="1"/>
      <w:marLeft w:val="0"/>
      <w:marRight w:val="0"/>
      <w:marTop w:val="0"/>
      <w:marBottom w:val="0"/>
      <w:divBdr>
        <w:top w:val="none" w:sz="0" w:space="0" w:color="auto"/>
        <w:left w:val="none" w:sz="0" w:space="0" w:color="auto"/>
        <w:bottom w:val="none" w:sz="0" w:space="0" w:color="auto"/>
        <w:right w:val="none" w:sz="0" w:space="0" w:color="auto"/>
      </w:divBdr>
      <w:divsChild>
        <w:div w:id="430707853">
          <w:marLeft w:val="0"/>
          <w:marRight w:val="0"/>
          <w:marTop w:val="0"/>
          <w:marBottom w:val="0"/>
          <w:divBdr>
            <w:top w:val="none" w:sz="0" w:space="0" w:color="auto"/>
            <w:left w:val="none" w:sz="0" w:space="0" w:color="auto"/>
            <w:bottom w:val="none" w:sz="0" w:space="0" w:color="auto"/>
            <w:right w:val="none" w:sz="0" w:space="0" w:color="auto"/>
          </w:divBdr>
        </w:div>
      </w:divsChild>
    </w:div>
    <w:div w:id="51975274">
      <w:bodyDiv w:val="1"/>
      <w:marLeft w:val="0"/>
      <w:marRight w:val="0"/>
      <w:marTop w:val="0"/>
      <w:marBottom w:val="0"/>
      <w:divBdr>
        <w:top w:val="none" w:sz="0" w:space="0" w:color="auto"/>
        <w:left w:val="none" w:sz="0" w:space="0" w:color="auto"/>
        <w:bottom w:val="none" w:sz="0" w:space="0" w:color="auto"/>
        <w:right w:val="none" w:sz="0" w:space="0" w:color="auto"/>
      </w:divBdr>
      <w:divsChild>
        <w:div w:id="950555457">
          <w:marLeft w:val="0"/>
          <w:marRight w:val="0"/>
          <w:marTop w:val="0"/>
          <w:marBottom w:val="0"/>
          <w:divBdr>
            <w:top w:val="none" w:sz="0" w:space="0" w:color="auto"/>
            <w:left w:val="none" w:sz="0" w:space="0" w:color="auto"/>
            <w:bottom w:val="none" w:sz="0" w:space="0" w:color="auto"/>
            <w:right w:val="none" w:sz="0" w:space="0" w:color="auto"/>
          </w:divBdr>
        </w:div>
      </w:divsChild>
    </w:div>
    <w:div w:id="360281227">
      <w:bodyDiv w:val="1"/>
      <w:marLeft w:val="0"/>
      <w:marRight w:val="0"/>
      <w:marTop w:val="0"/>
      <w:marBottom w:val="0"/>
      <w:divBdr>
        <w:top w:val="none" w:sz="0" w:space="0" w:color="auto"/>
        <w:left w:val="none" w:sz="0" w:space="0" w:color="auto"/>
        <w:bottom w:val="none" w:sz="0" w:space="0" w:color="auto"/>
        <w:right w:val="none" w:sz="0" w:space="0" w:color="auto"/>
      </w:divBdr>
      <w:divsChild>
        <w:div w:id="335423238">
          <w:marLeft w:val="0"/>
          <w:marRight w:val="0"/>
          <w:marTop w:val="0"/>
          <w:marBottom w:val="0"/>
          <w:divBdr>
            <w:top w:val="none" w:sz="0" w:space="0" w:color="auto"/>
            <w:left w:val="none" w:sz="0" w:space="0" w:color="auto"/>
            <w:bottom w:val="none" w:sz="0" w:space="0" w:color="auto"/>
            <w:right w:val="none" w:sz="0" w:space="0" w:color="auto"/>
          </w:divBdr>
        </w:div>
      </w:divsChild>
    </w:div>
    <w:div w:id="422146424">
      <w:bodyDiv w:val="1"/>
      <w:marLeft w:val="0"/>
      <w:marRight w:val="0"/>
      <w:marTop w:val="0"/>
      <w:marBottom w:val="0"/>
      <w:divBdr>
        <w:top w:val="none" w:sz="0" w:space="0" w:color="auto"/>
        <w:left w:val="none" w:sz="0" w:space="0" w:color="auto"/>
        <w:bottom w:val="none" w:sz="0" w:space="0" w:color="auto"/>
        <w:right w:val="none" w:sz="0" w:space="0" w:color="auto"/>
      </w:divBdr>
      <w:divsChild>
        <w:div w:id="1133250314">
          <w:marLeft w:val="0"/>
          <w:marRight w:val="0"/>
          <w:marTop w:val="0"/>
          <w:marBottom w:val="0"/>
          <w:divBdr>
            <w:top w:val="none" w:sz="0" w:space="0" w:color="auto"/>
            <w:left w:val="none" w:sz="0" w:space="0" w:color="auto"/>
            <w:bottom w:val="none" w:sz="0" w:space="0" w:color="auto"/>
            <w:right w:val="none" w:sz="0" w:space="0" w:color="auto"/>
          </w:divBdr>
        </w:div>
      </w:divsChild>
    </w:div>
    <w:div w:id="634288513">
      <w:bodyDiv w:val="1"/>
      <w:marLeft w:val="0"/>
      <w:marRight w:val="0"/>
      <w:marTop w:val="0"/>
      <w:marBottom w:val="0"/>
      <w:divBdr>
        <w:top w:val="none" w:sz="0" w:space="0" w:color="auto"/>
        <w:left w:val="none" w:sz="0" w:space="0" w:color="auto"/>
        <w:bottom w:val="none" w:sz="0" w:space="0" w:color="auto"/>
        <w:right w:val="none" w:sz="0" w:space="0" w:color="auto"/>
      </w:divBdr>
      <w:divsChild>
        <w:div w:id="1644651928">
          <w:marLeft w:val="0"/>
          <w:marRight w:val="0"/>
          <w:marTop w:val="0"/>
          <w:marBottom w:val="0"/>
          <w:divBdr>
            <w:top w:val="none" w:sz="0" w:space="0" w:color="auto"/>
            <w:left w:val="none" w:sz="0" w:space="0" w:color="auto"/>
            <w:bottom w:val="none" w:sz="0" w:space="0" w:color="auto"/>
            <w:right w:val="none" w:sz="0" w:space="0" w:color="auto"/>
          </w:divBdr>
        </w:div>
      </w:divsChild>
    </w:div>
    <w:div w:id="948203109">
      <w:bodyDiv w:val="1"/>
      <w:marLeft w:val="0"/>
      <w:marRight w:val="0"/>
      <w:marTop w:val="0"/>
      <w:marBottom w:val="0"/>
      <w:divBdr>
        <w:top w:val="none" w:sz="0" w:space="0" w:color="auto"/>
        <w:left w:val="none" w:sz="0" w:space="0" w:color="auto"/>
        <w:bottom w:val="none" w:sz="0" w:space="0" w:color="auto"/>
        <w:right w:val="none" w:sz="0" w:space="0" w:color="auto"/>
      </w:divBdr>
      <w:divsChild>
        <w:div w:id="910507020">
          <w:marLeft w:val="0"/>
          <w:marRight w:val="0"/>
          <w:marTop w:val="0"/>
          <w:marBottom w:val="0"/>
          <w:divBdr>
            <w:top w:val="none" w:sz="0" w:space="0" w:color="auto"/>
            <w:left w:val="none" w:sz="0" w:space="0" w:color="auto"/>
            <w:bottom w:val="none" w:sz="0" w:space="0" w:color="auto"/>
            <w:right w:val="none" w:sz="0" w:space="0" w:color="auto"/>
          </w:divBdr>
        </w:div>
      </w:divsChild>
    </w:div>
    <w:div w:id="967784174">
      <w:bodyDiv w:val="1"/>
      <w:marLeft w:val="0"/>
      <w:marRight w:val="0"/>
      <w:marTop w:val="0"/>
      <w:marBottom w:val="0"/>
      <w:divBdr>
        <w:top w:val="none" w:sz="0" w:space="0" w:color="auto"/>
        <w:left w:val="none" w:sz="0" w:space="0" w:color="auto"/>
        <w:bottom w:val="none" w:sz="0" w:space="0" w:color="auto"/>
        <w:right w:val="none" w:sz="0" w:space="0" w:color="auto"/>
      </w:divBdr>
      <w:divsChild>
        <w:div w:id="279725145">
          <w:marLeft w:val="0"/>
          <w:marRight w:val="0"/>
          <w:marTop w:val="0"/>
          <w:marBottom w:val="0"/>
          <w:divBdr>
            <w:top w:val="none" w:sz="0" w:space="0" w:color="auto"/>
            <w:left w:val="none" w:sz="0" w:space="0" w:color="auto"/>
            <w:bottom w:val="none" w:sz="0" w:space="0" w:color="auto"/>
            <w:right w:val="none" w:sz="0" w:space="0" w:color="auto"/>
          </w:divBdr>
        </w:div>
      </w:divsChild>
    </w:div>
    <w:div w:id="1007516816">
      <w:bodyDiv w:val="1"/>
      <w:marLeft w:val="0"/>
      <w:marRight w:val="0"/>
      <w:marTop w:val="0"/>
      <w:marBottom w:val="0"/>
      <w:divBdr>
        <w:top w:val="none" w:sz="0" w:space="0" w:color="auto"/>
        <w:left w:val="none" w:sz="0" w:space="0" w:color="auto"/>
        <w:bottom w:val="none" w:sz="0" w:space="0" w:color="auto"/>
        <w:right w:val="none" w:sz="0" w:space="0" w:color="auto"/>
      </w:divBdr>
      <w:divsChild>
        <w:div w:id="1282348662">
          <w:marLeft w:val="0"/>
          <w:marRight w:val="0"/>
          <w:marTop w:val="0"/>
          <w:marBottom w:val="0"/>
          <w:divBdr>
            <w:top w:val="none" w:sz="0" w:space="0" w:color="auto"/>
            <w:left w:val="none" w:sz="0" w:space="0" w:color="auto"/>
            <w:bottom w:val="none" w:sz="0" w:space="0" w:color="auto"/>
            <w:right w:val="none" w:sz="0" w:space="0" w:color="auto"/>
          </w:divBdr>
        </w:div>
      </w:divsChild>
    </w:div>
    <w:div w:id="1051880101">
      <w:bodyDiv w:val="1"/>
      <w:marLeft w:val="0"/>
      <w:marRight w:val="0"/>
      <w:marTop w:val="0"/>
      <w:marBottom w:val="0"/>
      <w:divBdr>
        <w:top w:val="none" w:sz="0" w:space="0" w:color="auto"/>
        <w:left w:val="none" w:sz="0" w:space="0" w:color="auto"/>
        <w:bottom w:val="none" w:sz="0" w:space="0" w:color="auto"/>
        <w:right w:val="none" w:sz="0" w:space="0" w:color="auto"/>
      </w:divBdr>
      <w:divsChild>
        <w:div w:id="1659306309">
          <w:marLeft w:val="0"/>
          <w:marRight w:val="0"/>
          <w:marTop w:val="0"/>
          <w:marBottom w:val="0"/>
          <w:divBdr>
            <w:top w:val="none" w:sz="0" w:space="0" w:color="auto"/>
            <w:left w:val="none" w:sz="0" w:space="0" w:color="auto"/>
            <w:bottom w:val="none" w:sz="0" w:space="0" w:color="auto"/>
            <w:right w:val="none" w:sz="0" w:space="0" w:color="auto"/>
          </w:divBdr>
        </w:div>
      </w:divsChild>
    </w:div>
    <w:div w:id="1056198390">
      <w:bodyDiv w:val="1"/>
      <w:marLeft w:val="0"/>
      <w:marRight w:val="0"/>
      <w:marTop w:val="0"/>
      <w:marBottom w:val="0"/>
      <w:divBdr>
        <w:top w:val="none" w:sz="0" w:space="0" w:color="auto"/>
        <w:left w:val="none" w:sz="0" w:space="0" w:color="auto"/>
        <w:bottom w:val="none" w:sz="0" w:space="0" w:color="auto"/>
        <w:right w:val="none" w:sz="0" w:space="0" w:color="auto"/>
      </w:divBdr>
      <w:divsChild>
        <w:div w:id="1393390268">
          <w:marLeft w:val="0"/>
          <w:marRight w:val="0"/>
          <w:marTop w:val="0"/>
          <w:marBottom w:val="0"/>
          <w:divBdr>
            <w:top w:val="none" w:sz="0" w:space="0" w:color="auto"/>
            <w:left w:val="none" w:sz="0" w:space="0" w:color="auto"/>
            <w:bottom w:val="none" w:sz="0" w:space="0" w:color="auto"/>
            <w:right w:val="none" w:sz="0" w:space="0" w:color="auto"/>
          </w:divBdr>
        </w:div>
      </w:divsChild>
    </w:div>
    <w:div w:id="1096754828">
      <w:bodyDiv w:val="1"/>
      <w:marLeft w:val="0"/>
      <w:marRight w:val="0"/>
      <w:marTop w:val="0"/>
      <w:marBottom w:val="0"/>
      <w:divBdr>
        <w:top w:val="none" w:sz="0" w:space="0" w:color="auto"/>
        <w:left w:val="none" w:sz="0" w:space="0" w:color="auto"/>
        <w:bottom w:val="none" w:sz="0" w:space="0" w:color="auto"/>
        <w:right w:val="none" w:sz="0" w:space="0" w:color="auto"/>
      </w:divBdr>
      <w:divsChild>
        <w:div w:id="1486164311">
          <w:marLeft w:val="0"/>
          <w:marRight w:val="0"/>
          <w:marTop w:val="0"/>
          <w:marBottom w:val="0"/>
          <w:divBdr>
            <w:top w:val="none" w:sz="0" w:space="0" w:color="auto"/>
            <w:left w:val="none" w:sz="0" w:space="0" w:color="auto"/>
            <w:bottom w:val="none" w:sz="0" w:space="0" w:color="auto"/>
            <w:right w:val="none" w:sz="0" w:space="0" w:color="auto"/>
          </w:divBdr>
        </w:div>
      </w:divsChild>
    </w:div>
    <w:div w:id="1144276096">
      <w:bodyDiv w:val="1"/>
      <w:marLeft w:val="0"/>
      <w:marRight w:val="0"/>
      <w:marTop w:val="0"/>
      <w:marBottom w:val="0"/>
      <w:divBdr>
        <w:top w:val="none" w:sz="0" w:space="0" w:color="auto"/>
        <w:left w:val="none" w:sz="0" w:space="0" w:color="auto"/>
        <w:bottom w:val="none" w:sz="0" w:space="0" w:color="auto"/>
        <w:right w:val="none" w:sz="0" w:space="0" w:color="auto"/>
      </w:divBdr>
      <w:divsChild>
        <w:div w:id="772675824">
          <w:marLeft w:val="0"/>
          <w:marRight w:val="0"/>
          <w:marTop w:val="0"/>
          <w:marBottom w:val="0"/>
          <w:divBdr>
            <w:top w:val="none" w:sz="0" w:space="0" w:color="auto"/>
            <w:left w:val="none" w:sz="0" w:space="0" w:color="auto"/>
            <w:bottom w:val="none" w:sz="0" w:space="0" w:color="auto"/>
            <w:right w:val="none" w:sz="0" w:space="0" w:color="auto"/>
          </w:divBdr>
        </w:div>
      </w:divsChild>
    </w:div>
    <w:div w:id="1535583410">
      <w:bodyDiv w:val="1"/>
      <w:marLeft w:val="0"/>
      <w:marRight w:val="0"/>
      <w:marTop w:val="0"/>
      <w:marBottom w:val="0"/>
      <w:divBdr>
        <w:top w:val="none" w:sz="0" w:space="0" w:color="auto"/>
        <w:left w:val="none" w:sz="0" w:space="0" w:color="auto"/>
        <w:bottom w:val="none" w:sz="0" w:space="0" w:color="auto"/>
        <w:right w:val="none" w:sz="0" w:space="0" w:color="auto"/>
      </w:divBdr>
      <w:divsChild>
        <w:div w:id="1850020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1501</Words>
  <Characters>8560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Lewis (CTM UHB - Corporate Governance)</dc:creator>
  <cp:keywords/>
  <dc:description/>
  <cp:lastModifiedBy>Kathrine Davies (CTM UHB - Corporate Governance )</cp:lastModifiedBy>
  <cp:revision>2</cp:revision>
  <dcterms:created xsi:type="dcterms:W3CDTF">2026-08-18T08:51:00Z</dcterms:created>
  <dcterms:modified xsi:type="dcterms:W3CDTF">2026-08-18T08:51:00Z</dcterms:modified>
</cp:coreProperties>
</file>