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0435F4A"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2FB40237" w14:textId="77777777" w:rsidTr="00443F68">
        <w:trPr>
          <w:trHeight w:val="254"/>
        </w:trPr>
        <w:tc>
          <w:tcPr>
            <w:tcW w:w="5552" w:type="dxa"/>
            <w:tcBorders>
              <w:top w:val="nil"/>
              <w:left w:val="nil"/>
              <w:bottom w:val="nil"/>
            </w:tcBorders>
          </w:tcPr>
          <w:p w14:paraId="23AB54A1" w14:textId="77777777" w:rsidR="009A4B08" w:rsidRDefault="009A4B08"/>
        </w:tc>
        <w:tc>
          <w:tcPr>
            <w:tcW w:w="2490" w:type="dxa"/>
            <w:shd w:val="clear" w:color="auto" w:fill="1F3864" w:themeFill="accent5" w:themeFillShade="80"/>
          </w:tcPr>
          <w:p w14:paraId="7EDA678C" w14:textId="77777777" w:rsidR="009A4B08" w:rsidRPr="003C214E" w:rsidRDefault="009A4B08">
            <w:pPr>
              <w:rPr>
                <w:rFonts w:ascii="Verdana" w:hAnsi="Verdana"/>
                <w:b/>
              </w:rPr>
            </w:pPr>
            <w:r w:rsidRPr="003C214E">
              <w:rPr>
                <w:rFonts w:ascii="Verdana" w:hAnsi="Verdana"/>
                <w:b/>
              </w:rPr>
              <w:t>Agenda Item</w:t>
            </w:r>
          </w:p>
        </w:tc>
        <w:tc>
          <w:tcPr>
            <w:tcW w:w="2490" w:type="dxa"/>
          </w:tcPr>
          <w:p w14:paraId="1BC35581" w14:textId="7D359E1C" w:rsidR="009A4B08" w:rsidRPr="009A4B08" w:rsidRDefault="00BF0D08" w:rsidP="00283E17">
            <w:pPr>
              <w:jc w:val="center"/>
              <w:rPr>
                <w:rFonts w:ascii="Verdana" w:hAnsi="Verdana"/>
              </w:rPr>
            </w:pPr>
            <w:r>
              <w:rPr>
                <w:rFonts w:ascii="Verdana" w:hAnsi="Verdana"/>
              </w:rPr>
              <w:t>6.1.2</w:t>
            </w:r>
          </w:p>
        </w:tc>
      </w:tr>
    </w:tbl>
    <w:p w14:paraId="27C5D558"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00A9C59F" w14:textId="77777777" w:rsidTr="00443F68">
        <w:tc>
          <w:tcPr>
            <w:tcW w:w="10490" w:type="dxa"/>
            <w:shd w:val="clear" w:color="auto" w:fill="1F3864" w:themeFill="accent5" w:themeFillShade="80"/>
          </w:tcPr>
          <w:p w14:paraId="6B9650E1" w14:textId="5F0DB4CD" w:rsidR="009A4B08" w:rsidRPr="003C214E" w:rsidRDefault="00620B3F" w:rsidP="0011739B">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w:t>
            </w:r>
            <w:r w:rsidR="00D02076">
              <w:rPr>
                <w:rFonts w:ascii="Verdana" w:hAnsi="Verdana"/>
                <w:b/>
                <w:sz w:val="24"/>
              </w:rPr>
              <w:t xml:space="preserve">Minutes of the Audit &amp; Risk (CLOSED) In Committee </w:t>
            </w:r>
          </w:p>
        </w:tc>
      </w:tr>
    </w:tbl>
    <w:p w14:paraId="0C0F1E3C"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3D41A933" w14:textId="77777777" w:rsidTr="00443F68">
        <w:tc>
          <w:tcPr>
            <w:tcW w:w="2977" w:type="dxa"/>
            <w:shd w:val="clear" w:color="auto" w:fill="BF8F00" w:themeFill="accent4" w:themeFillShade="BF"/>
          </w:tcPr>
          <w:p w14:paraId="3B07A37D"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2F17C086" w14:textId="59953391" w:rsidR="009A4B08" w:rsidRPr="00D02076" w:rsidRDefault="00FB2177" w:rsidP="009A4B08">
            <w:pPr>
              <w:rPr>
                <w:rFonts w:ascii="Verdana" w:hAnsi="Verdana"/>
              </w:rPr>
            </w:pPr>
            <w:r>
              <w:rPr>
                <w:rFonts w:ascii="Verdana" w:hAnsi="Verdana"/>
              </w:rPr>
              <w:t>Tuesday 17</w:t>
            </w:r>
            <w:r w:rsidRPr="00FB2177">
              <w:rPr>
                <w:rFonts w:ascii="Verdana" w:hAnsi="Verdana"/>
                <w:vertAlign w:val="superscript"/>
              </w:rPr>
              <w:t>th</w:t>
            </w:r>
            <w:r>
              <w:rPr>
                <w:rFonts w:ascii="Verdana" w:hAnsi="Verdana"/>
              </w:rPr>
              <w:t xml:space="preserve"> December 2024 @ 13:00pm</w:t>
            </w:r>
            <w:r w:rsidR="00D02076">
              <w:rPr>
                <w:rFonts w:ascii="Verdana" w:hAnsi="Verdana"/>
              </w:rPr>
              <w:t xml:space="preserve"> </w:t>
            </w:r>
          </w:p>
        </w:tc>
      </w:tr>
      <w:tr w:rsidR="009A4B08" w:rsidRPr="009A4B08" w14:paraId="02424DCE" w14:textId="77777777" w:rsidTr="00443F68">
        <w:tc>
          <w:tcPr>
            <w:tcW w:w="2977" w:type="dxa"/>
            <w:shd w:val="clear" w:color="auto" w:fill="BF8F00" w:themeFill="accent4" w:themeFillShade="BF"/>
          </w:tcPr>
          <w:p w14:paraId="1B04DF2C"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24F26611" w14:textId="77777777" w:rsidR="009A4B08" w:rsidRPr="00D02076" w:rsidRDefault="00D02076" w:rsidP="009A4B08">
            <w:pPr>
              <w:rPr>
                <w:rFonts w:ascii="Verdana" w:hAnsi="Verdana"/>
              </w:rPr>
            </w:pPr>
            <w:r>
              <w:rPr>
                <w:rFonts w:ascii="Verdana" w:hAnsi="Verdana"/>
              </w:rPr>
              <w:t xml:space="preserve">Virtual via MS Teams </w:t>
            </w:r>
          </w:p>
        </w:tc>
      </w:tr>
    </w:tbl>
    <w:p w14:paraId="44AF9115"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2268"/>
        <w:gridCol w:w="5245"/>
      </w:tblGrid>
      <w:tr w:rsidR="00296E5B" w:rsidRPr="009A4B08" w14:paraId="2383FEDC" w14:textId="77777777" w:rsidTr="00944B7E">
        <w:tc>
          <w:tcPr>
            <w:tcW w:w="2977" w:type="dxa"/>
            <w:vMerge w:val="restart"/>
            <w:shd w:val="clear" w:color="auto" w:fill="BF8F00" w:themeFill="accent4" w:themeFillShade="BF"/>
          </w:tcPr>
          <w:p w14:paraId="1E5DA3C8" w14:textId="77777777" w:rsidR="00296E5B" w:rsidRPr="003C214E" w:rsidRDefault="00296E5B" w:rsidP="00B83E7F">
            <w:pPr>
              <w:rPr>
                <w:rFonts w:ascii="Verdana" w:hAnsi="Verdana"/>
                <w:b/>
              </w:rPr>
            </w:pPr>
            <w:r w:rsidRPr="003C214E">
              <w:rPr>
                <w:rFonts w:ascii="Verdana" w:hAnsi="Verdana"/>
                <w:b/>
              </w:rPr>
              <w:t>Members Present</w:t>
            </w:r>
          </w:p>
        </w:tc>
        <w:tc>
          <w:tcPr>
            <w:tcW w:w="2268" w:type="dxa"/>
          </w:tcPr>
          <w:p w14:paraId="0960EF46" w14:textId="68E9488B" w:rsidR="00296E5B" w:rsidRPr="00A058F9" w:rsidRDefault="00A967F7" w:rsidP="00296E5B">
            <w:pPr>
              <w:rPr>
                <w:rFonts w:ascii="Verdana" w:hAnsi="Verdana"/>
              </w:rPr>
            </w:pPr>
            <w:r>
              <w:rPr>
                <w:rFonts w:ascii="Verdana" w:hAnsi="Verdana"/>
              </w:rPr>
              <w:t>Patsy Roseblade</w:t>
            </w:r>
          </w:p>
        </w:tc>
        <w:tc>
          <w:tcPr>
            <w:tcW w:w="5245" w:type="dxa"/>
          </w:tcPr>
          <w:p w14:paraId="66C80C12" w14:textId="5F4FE572" w:rsidR="00296E5B" w:rsidRPr="00A57A99" w:rsidRDefault="00944B7E" w:rsidP="00944B7E">
            <w:pPr>
              <w:jc w:val="both"/>
              <w:rPr>
                <w:rFonts w:ascii="Verdana" w:hAnsi="Verdana"/>
              </w:rPr>
            </w:pPr>
            <w:r>
              <w:rPr>
                <w:rFonts w:ascii="Verdana" w:hAnsi="Verdana"/>
              </w:rPr>
              <w:t>Independent Member (Committee Chair)</w:t>
            </w:r>
          </w:p>
        </w:tc>
      </w:tr>
      <w:tr w:rsidR="00296E5B" w:rsidRPr="009A4B08" w14:paraId="4AA06F96" w14:textId="77777777" w:rsidTr="00944B7E">
        <w:tc>
          <w:tcPr>
            <w:tcW w:w="2977" w:type="dxa"/>
            <w:vMerge/>
            <w:shd w:val="clear" w:color="auto" w:fill="BF8F00" w:themeFill="accent4" w:themeFillShade="BF"/>
          </w:tcPr>
          <w:p w14:paraId="19D4FC1D" w14:textId="77777777" w:rsidR="00296E5B" w:rsidRPr="003C214E" w:rsidRDefault="00296E5B" w:rsidP="00B83E7F">
            <w:pPr>
              <w:rPr>
                <w:rFonts w:ascii="Verdana" w:hAnsi="Verdana"/>
                <w:b/>
              </w:rPr>
            </w:pPr>
          </w:p>
        </w:tc>
        <w:tc>
          <w:tcPr>
            <w:tcW w:w="2268" w:type="dxa"/>
          </w:tcPr>
          <w:p w14:paraId="1AD8B53C" w14:textId="38EA2239" w:rsidR="00296E5B" w:rsidRPr="00A058F9" w:rsidRDefault="00A967F7" w:rsidP="00296E5B">
            <w:pPr>
              <w:rPr>
                <w:rFonts w:ascii="Verdana" w:hAnsi="Verdana"/>
              </w:rPr>
            </w:pPr>
            <w:r>
              <w:rPr>
                <w:rFonts w:ascii="Verdana" w:hAnsi="Verdana"/>
              </w:rPr>
              <w:t>Kath Palmer</w:t>
            </w:r>
          </w:p>
        </w:tc>
        <w:tc>
          <w:tcPr>
            <w:tcW w:w="5245" w:type="dxa"/>
          </w:tcPr>
          <w:p w14:paraId="06AD8A54" w14:textId="1D5C4858" w:rsidR="00296E5B" w:rsidRPr="00A57A99" w:rsidRDefault="00944B7E" w:rsidP="00944B7E">
            <w:pPr>
              <w:jc w:val="both"/>
              <w:rPr>
                <w:rFonts w:ascii="Verdana" w:hAnsi="Verdana"/>
              </w:rPr>
            </w:pPr>
            <w:r>
              <w:rPr>
                <w:rFonts w:ascii="Verdana" w:hAnsi="Verdana"/>
              </w:rPr>
              <w:t>Vice Chair of CTMUHB</w:t>
            </w:r>
          </w:p>
        </w:tc>
      </w:tr>
      <w:tr w:rsidR="00296E5B" w:rsidRPr="009A4B08" w14:paraId="25A80CC7" w14:textId="77777777" w:rsidTr="00944B7E">
        <w:tc>
          <w:tcPr>
            <w:tcW w:w="2977" w:type="dxa"/>
            <w:vMerge/>
            <w:shd w:val="clear" w:color="auto" w:fill="BF8F00" w:themeFill="accent4" w:themeFillShade="BF"/>
          </w:tcPr>
          <w:p w14:paraId="07E5BABE" w14:textId="77777777" w:rsidR="00296E5B" w:rsidRPr="003C214E" w:rsidRDefault="00296E5B" w:rsidP="00B83E7F">
            <w:pPr>
              <w:rPr>
                <w:rFonts w:ascii="Verdana" w:hAnsi="Verdana"/>
                <w:b/>
              </w:rPr>
            </w:pPr>
          </w:p>
        </w:tc>
        <w:tc>
          <w:tcPr>
            <w:tcW w:w="2268" w:type="dxa"/>
          </w:tcPr>
          <w:p w14:paraId="1339B80F" w14:textId="10D3DEEE" w:rsidR="00296E5B" w:rsidRPr="00A058F9" w:rsidRDefault="00A967F7" w:rsidP="00296E5B">
            <w:pPr>
              <w:rPr>
                <w:rFonts w:ascii="Verdana" w:hAnsi="Verdana"/>
              </w:rPr>
            </w:pPr>
            <w:r>
              <w:rPr>
                <w:rFonts w:ascii="Verdana" w:hAnsi="Verdana"/>
              </w:rPr>
              <w:t>Ian Wells</w:t>
            </w:r>
          </w:p>
        </w:tc>
        <w:tc>
          <w:tcPr>
            <w:tcW w:w="5245" w:type="dxa"/>
          </w:tcPr>
          <w:p w14:paraId="2856D14C" w14:textId="5AB47632" w:rsidR="00296E5B" w:rsidRPr="00A57A99" w:rsidRDefault="00944B7E" w:rsidP="00944B7E">
            <w:pPr>
              <w:jc w:val="both"/>
              <w:rPr>
                <w:rFonts w:ascii="Verdana" w:hAnsi="Verdana"/>
              </w:rPr>
            </w:pPr>
            <w:r>
              <w:rPr>
                <w:rFonts w:ascii="Verdana" w:hAnsi="Verdana"/>
              </w:rPr>
              <w:t>Independent Member</w:t>
            </w:r>
          </w:p>
        </w:tc>
      </w:tr>
      <w:tr w:rsidR="00296E5B" w:rsidRPr="009A4B08" w14:paraId="7FE606CE" w14:textId="77777777" w:rsidTr="00944B7E">
        <w:tc>
          <w:tcPr>
            <w:tcW w:w="2977" w:type="dxa"/>
            <w:vMerge w:val="restart"/>
            <w:shd w:val="clear" w:color="auto" w:fill="BF8F00" w:themeFill="accent4" w:themeFillShade="BF"/>
          </w:tcPr>
          <w:p w14:paraId="48323685" w14:textId="77777777" w:rsidR="00296E5B" w:rsidRPr="003C214E" w:rsidRDefault="00296E5B" w:rsidP="00296E5B">
            <w:pPr>
              <w:rPr>
                <w:rFonts w:ascii="Verdana" w:hAnsi="Verdana"/>
                <w:b/>
              </w:rPr>
            </w:pPr>
            <w:r w:rsidRPr="003C214E">
              <w:rPr>
                <w:rFonts w:ascii="Verdana" w:hAnsi="Verdana"/>
                <w:b/>
              </w:rPr>
              <w:t>In Attendance</w:t>
            </w:r>
          </w:p>
        </w:tc>
        <w:tc>
          <w:tcPr>
            <w:tcW w:w="2268" w:type="dxa"/>
          </w:tcPr>
          <w:p w14:paraId="49626050" w14:textId="1B838ED5" w:rsidR="00296E5B" w:rsidRPr="00A57A99" w:rsidRDefault="00A967F7" w:rsidP="00296E5B">
            <w:pPr>
              <w:rPr>
                <w:rFonts w:ascii="Verdana" w:hAnsi="Verdana"/>
              </w:rPr>
            </w:pPr>
            <w:r>
              <w:rPr>
                <w:rFonts w:ascii="Verdana" w:hAnsi="Verdana"/>
              </w:rPr>
              <w:t>Gareth Watts</w:t>
            </w:r>
          </w:p>
        </w:tc>
        <w:tc>
          <w:tcPr>
            <w:tcW w:w="5245" w:type="dxa"/>
          </w:tcPr>
          <w:p w14:paraId="5E15A84A" w14:textId="6CD5F121" w:rsidR="00296E5B" w:rsidRPr="00A57A99" w:rsidRDefault="00944B7E" w:rsidP="00944B7E">
            <w:pPr>
              <w:jc w:val="both"/>
              <w:rPr>
                <w:rFonts w:ascii="Verdana" w:hAnsi="Verdana"/>
              </w:rPr>
            </w:pPr>
            <w:r>
              <w:rPr>
                <w:rFonts w:ascii="Verdana" w:hAnsi="Verdana"/>
              </w:rPr>
              <w:t>Director of Corporate Governance / Board Secretary</w:t>
            </w:r>
          </w:p>
        </w:tc>
      </w:tr>
      <w:tr w:rsidR="00B85246" w:rsidRPr="009A4B08" w14:paraId="6C313F91" w14:textId="77777777" w:rsidTr="00944B7E">
        <w:tc>
          <w:tcPr>
            <w:tcW w:w="2977" w:type="dxa"/>
            <w:vMerge/>
            <w:shd w:val="clear" w:color="auto" w:fill="BF8F00" w:themeFill="accent4" w:themeFillShade="BF"/>
          </w:tcPr>
          <w:p w14:paraId="0BB5AD6F" w14:textId="77777777" w:rsidR="00B85246" w:rsidRPr="003C214E" w:rsidRDefault="00B85246" w:rsidP="00296E5B">
            <w:pPr>
              <w:rPr>
                <w:rFonts w:ascii="Verdana" w:hAnsi="Verdana"/>
                <w:b/>
              </w:rPr>
            </w:pPr>
          </w:p>
        </w:tc>
        <w:tc>
          <w:tcPr>
            <w:tcW w:w="2268" w:type="dxa"/>
          </w:tcPr>
          <w:p w14:paraId="53CB3684" w14:textId="02ACC1D5" w:rsidR="00B85246" w:rsidRDefault="00A967F7" w:rsidP="00296E5B">
            <w:pPr>
              <w:rPr>
                <w:rFonts w:ascii="Verdana" w:hAnsi="Verdana"/>
              </w:rPr>
            </w:pPr>
            <w:r>
              <w:rPr>
                <w:rFonts w:ascii="Verdana" w:hAnsi="Verdana"/>
              </w:rPr>
              <w:t>Sally May</w:t>
            </w:r>
          </w:p>
        </w:tc>
        <w:tc>
          <w:tcPr>
            <w:tcW w:w="5245" w:type="dxa"/>
          </w:tcPr>
          <w:p w14:paraId="35F752D3" w14:textId="5039AD03" w:rsidR="00B85246" w:rsidRDefault="00944B7E" w:rsidP="00944B7E">
            <w:pPr>
              <w:jc w:val="both"/>
              <w:rPr>
                <w:rFonts w:ascii="Verdana" w:hAnsi="Verdana"/>
              </w:rPr>
            </w:pPr>
            <w:r>
              <w:rPr>
                <w:rFonts w:ascii="Verdana" w:hAnsi="Verdana"/>
              </w:rPr>
              <w:t>Executive Director of Finance</w:t>
            </w:r>
          </w:p>
        </w:tc>
      </w:tr>
      <w:tr w:rsidR="00296E5B" w:rsidRPr="009A4B08" w14:paraId="1871C9E3" w14:textId="77777777" w:rsidTr="00944B7E">
        <w:tc>
          <w:tcPr>
            <w:tcW w:w="2977" w:type="dxa"/>
            <w:vMerge/>
            <w:shd w:val="clear" w:color="auto" w:fill="BF8F00" w:themeFill="accent4" w:themeFillShade="BF"/>
          </w:tcPr>
          <w:p w14:paraId="36A00A91" w14:textId="77777777" w:rsidR="00296E5B" w:rsidRPr="003C214E" w:rsidRDefault="00296E5B" w:rsidP="00296E5B">
            <w:pPr>
              <w:rPr>
                <w:rFonts w:ascii="Verdana" w:hAnsi="Verdana"/>
                <w:b/>
              </w:rPr>
            </w:pPr>
          </w:p>
        </w:tc>
        <w:tc>
          <w:tcPr>
            <w:tcW w:w="2268" w:type="dxa"/>
          </w:tcPr>
          <w:p w14:paraId="34C22EB9" w14:textId="164F724E" w:rsidR="00296E5B" w:rsidRPr="00A57A99" w:rsidRDefault="00A967F7" w:rsidP="00296E5B">
            <w:pPr>
              <w:rPr>
                <w:rFonts w:ascii="Verdana" w:hAnsi="Verdana"/>
              </w:rPr>
            </w:pPr>
            <w:r>
              <w:rPr>
                <w:rFonts w:ascii="Verdana" w:hAnsi="Verdana"/>
              </w:rPr>
              <w:t>Matthew Evans</w:t>
            </w:r>
          </w:p>
        </w:tc>
        <w:tc>
          <w:tcPr>
            <w:tcW w:w="5245" w:type="dxa"/>
          </w:tcPr>
          <w:p w14:paraId="18874514" w14:textId="0AF9E009" w:rsidR="00296E5B" w:rsidRPr="005B7405" w:rsidRDefault="00944B7E" w:rsidP="00944B7E">
            <w:pPr>
              <w:jc w:val="both"/>
              <w:rPr>
                <w:rFonts w:ascii="Verdana" w:hAnsi="Verdana" w:cstheme="minorHAnsi"/>
              </w:rPr>
            </w:pPr>
            <w:r>
              <w:rPr>
                <w:rFonts w:ascii="Verdana" w:hAnsi="Verdana" w:cstheme="minorHAnsi"/>
              </w:rPr>
              <w:t>Local Counter Fraud Specialist</w:t>
            </w:r>
          </w:p>
        </w:tc>
      </w:tr>
      <w:tr w:rsidR="00296E5B" w:rsidRPr="009A4B08" w14:paraId="213B8B13" w14:textId="77777777" w:rsidTr="00944B7E">
        <w:tc>
          <w:tcPr>
            <w:tcW w:w="2977" w:type="dxa"/>
            <w:vMerge/>
            <w:shd w:val="clear" w:color="auto" w:fill="BF8F00" w:themeFill="accent4" w:themeFillShade="BF"/>
          </w:tcPr>
          <w:p w14:paraId="605AD717" w14:textId="77777777" w:rsidR="00296E5B" w:rsidRPr="003C214E" w:rsidRDefault="00296E5B" w:rsidP="00296E5B">
            <w:pPr>
              <w:rPr>
                <w:rFonts w:ascii="Verdana" w:hAnsi="Verdana"/>
                <w:b/>
              </w:rPr>
            </w:pPr>
          </w:p>
        </w:tc>
        <w:tc>
          <w:tcPr>
            <w:tcW w:w="2268" w:type="dxa"/>
          </w:tcPr>
          <w:p w14:paraId="17FA6E17" w14:textId="685ACA0B" w:rsidR="00296E5B" w:rsidRPr="005B7405" w:rsidRDefault="00A967F7" w:rsidP="00296E5B">
            <w:pPr>
              <w:rPr>
                <w:rFonts w:ascii="Verdana" w:hAnsi="Verdana"/>
              </w:rPr>
            </w:pPr>
            <w:r>
              <w:rPr>
                <w:rFonts w:ascii="Verdana" w:hAnsi="Verdana"/>
              </w:rPr>
              <w:t>Sallie Davies</w:t>
            </w:r>
          </w:p>
        </w:tc>
        <w:tc>
          <w:tcPr>
            <w:tcW w:w="5245" w:type="dxa"/>
          </w:tcPr>
          <w:p w14:paraId="7D5E2EEF" w14:textId="58EE9D47" w:rsidR="00296E5B" w:rsidRPr="005B7405" w:rsidRDefault="00944B7E" w:rsidP="00944B7E">
            <w:pPr>
              <w:jc w:val="both"/>
              <w:rPr>
                <w:rFonts w:ascii="Verdana" w:hAnsi="Verdana" w:cstheme="minorHAnsi"/>
              </w:rPr>
            </w:pPr>
            <w:r>
              <w:rPr>
                <w:rFonts w:ascii="Verdana" w:hAnsi="Verdana" w:cstheme="minorHAnsi"/>
              </w:rPr>
              <w:t>Deputy Executive Medical Director</w:t>
            </w:r>
          </w:p>
        </w:tc>
      </w:tr>
      <w:tr w:rsidR="00944B7E" w:rsidRPr="009A4B08" w14:paraId="7314A82B" w14:textId="77777777" w:rsidTr="00944B7E">
        <w:tc>
          <w:tcPr>
            <w:tcW w:w="2977" w:type="dxa"/>
            <w:vMerge/>
            <w:shd w:val="clear" w:color="auto" w:fill="BF8F00" w:themeFill="accent4" w:themeFillShade="BF"/>
          </w:tcPr>
          <w:p w14:paraId="45A95F08" w14:textId="77777777" w:rsidR="00944B7E" w:rsidRPr="003C214E" w:rsidRDefault="00944B7E" w:rsidP="00296E5B">
            <w:pPr>
              <w:rPr>
                <w:rFonts w:ascii="Verdana" w:hAnsi="Verdana"/>
                <w:b/>
              </w:rPr>
            </w:pPr>
          </w:p>
        </w:tc>
        <w:tc>
          <w:tcPr>
            <w:tcW w:w="2268" w:type="dxa"/>
          </w:tcPr>
          <w:p w14:paraId="0DAF9452" w14:textId="3E4FE3F3" w:rsidR="00944B7E" w:rsidRDefault="00944B7E" w:rsidP="00296E5B">
            <w:pPr>
              <w:rPr>
                <w:rFonts w:ascii="Verdana" w:hAnsi="Verdana"/>
              </w:rPr>
            </w:pPr>
            <w:r>
              <w:rPr>
                <w:rFonts w:ascii="Verdana" w:hAnsi="Verdana"/>
              </w:rPr>
              <w:t>Donna White</w:t>
            </w:r>
          </w:p>
        </w:tc>
        <w:tc>
          <w:tcPr>
            <w:tcW w:w="5245" w:type="dxa"/>
          </w:tcPr>
          <w:p w14:paraId="23D9BC2C" w14:textId="41ABB205" w:rsidR="00944B7E" w:rsidRPr="005B7405" w:rsidRDefault="00944B7E" w:rsidP="00944B7E">
            <w:pPr>
              <w:jc w:val="both"/>
              <w:rPr>
                <w:rFonts w:ascii="Verdana" w:hAnsi="Verdana"/>
              </w:rPr>
            </w:pPr>
            <w:r>
              <w:rPr>
                <w:rFonts w:ascii="Verdana" w:hAnsi="Verdana"/>
              </w:rPr>
              <w:t>S</w:t>
            </w:r>
            <w:r w:rsidRPr="00944B7E">
              <w:rPr>
                <w:rFonts w:ascii="Verdana" w:hAnsi="Verdana"/>
              </w:rPr>
              <w:t>enior Finance Manager - Planned &amp; Unscheduled Care</w:t>
            </w:r>
          </w:p>
        </w:tc>
      </w:tr>
      <w:tr w:rsidR="00296E5B" w:rsidRPr="009A4B08" w14:paraId="2ADB1A8B" w14:textId="77777777" w:rsidTr="00944B7E">
        <w:tc>
          <w:tcPr>
            <w:tcW w:w="2977" w:type="dxa"/>
            <w:vMerge/>
            <w:shd w:val="clear" w:color="auto" w:fill="BF8F00" w:themeFill="accent4" w:themeFillShade="BF"/>
          </w:tcPr>
          <w:p w14:paraId="0453224F" w14:textId="77777777" w:rsidR="00296E5B" w:rsidRPr="003C214E" w:rsidRDefault="00296E5B" w:rsidP="00296E5B">
            <w:pPr>
              <w:rPr>
                <w:rFonts w:ascii="Verdana" w:hAnsi="Verdana"/>
                <w:b/>
              </w:rPr>
            </w:pPr>
          </w:p>
        </w:tc>
        <w:tc>
          <w:tcPr>
            <w:tcW w:w="2268" w:type="dxa"/>
          </w:tcPr>
          <w:p w14:paraId="0457F257" w14:textId="1B41F0B0" w:rsidR="00296E5B" w:rsidRPr="005B7405" w:rsidRDefault="00A967F7" w:rsidP="00296E5B">
            <w:pPr>
              <w:rPr>
                <w:rFonts w:ascii="Verdana" w:hAnsi="Verdana"/>
              </w:rPr>
            </w:pPr>
            <w:r>
              <w:rPr>
                <w:rFonts w:ascii="Verdana" w:hAnsi="Verdana"/>
              </w:rPr>
              <w:t>Paul Dalton</w:t>
            </w:r>
          </w:p>
        </w:tc>
        <w:tc>
          <w:tcPr>
            <w:tcW w:w="5245" w:type="dxa"/>
          </w:tcPr>
          <w:p w14:paraId="3CF8AB94" w14:textId="4F953857" w:rsidR="00296E5B" w:rsidRPr="005B7405" w:rsidRDefault="00944B7E" w:rsidP="00296E5B">
            <w:pPr>
              <w:rPr>
                <w:rFonts w:ascii="Verdana" w:hAnsi="Verdana"/>
              </w:rPr>
            </w:pPr>
            <w:r w:rsidRPr="00944B7E">
              <w:rPr>
                <w:rFonts w:ascii="Verdana" w:hAnsi="Verdana"/>
              </w:rPr>
              <w:t>Head of Internal Audit</w:t>
            </w:r>
          </w:p>
        </w:tc>
      </w:tr>
      <w:tr w:rsidR="00296E5B" w:rsidRPr="009A4B08" w14:paraId="477FBDD5" w14:textId="77777777" w:rsidTr="00944B7E">
        <w:tc>
          <w:tcPr>
            <w:tcW w:w="2977" w:type="dxa"/>
            <w:vMerge/>
            <w:shd w:val="clear" w:color="auto" w:fill="BF8F00" w:themeFill="accent4" w:themeFillShade="BF"/>
          </w:tcPr>
          <w:p w14:paraId="32960ECE" w14:textId="77777777" w:rsidR="00296E5B" w:rsidRPr="003C214E" w:rsidRDefault="00296E5B" w:rsidP="00296E5B">
            <w:pPr>
              <w:rPr>
                <w:rFonts w:ascii="Verdana" w:hAnsi="Verdana"/>
                <w:b/>
              </w:rPr>
            </w:pPr>
          </w:p>
        </w:tc>
        <w:tc>
          <w:tcPr>
            <w:tcW w:w="2268" w:type="dxa"/>
          </w:tcPr>
          <w:p w14:paraId="41C2B32D" w14:textId="0BA83626" w:rsidR="00296E5B" w:rsidRPr="005B7405" w:rsidRDefault="00944B7E" w:rsidP="00296E5B">
            <w:pPr>
              <w:rPr>
                <w:rFonts w:ascii="Verdana" w:hAnsi="Verdana"/>
              </w:rPr>
            </w:pPr>
            <w:r>
              <w:rPr>
                <w:rFonts w:ascii="Verdana" w:hAnsi="Verdana"/>
              </w:rPr>
              <w:t>Emma Samways</w:t>
            </w:r>
          </w:p>
        </w:tc>
        <w:tc>
          <w:tcPr>
            <w:tcW w:w="5245" w:type="dxa"/>
          </w:tcPr>
          <w:p w14:paraId="6560A3FB" w14:textId="2F5B8EA1" w:rsidR="00296E5B" w:rsidRPr="005B7405" w:rsidRDefault="00944B7E" w:rsidP="00296E5B">
            <w:pPr>
              <w:rPr>
                <w:rFonts w:ascii="Verdana" w:hAnsi="Verdana"/>
              </w:rPr>
            </w:pPr>
            <w:r>
              <w:rPr>
                <w:rFonts w:ascii="Verdana" w:hAnsi="Verdana"/>
              </w:rPr>
              <w:t>Deputy Head of Internal Audit</w:t>
            </w:r>
          </w:p>
        </w:tc>
      </w:tr>
      <w:tr w:rsidR="00296E5B" w:rsidRPr="009A4B08" w14:paraId="28E74E75" w14:textId="77777777" w:rsidTr="00944B7E">
        <w:tc>
          <w:tcPr>
            <w:tcW w:w="2977" w:type="dxa"/>
            <w:vMerge/>
            <w:shd w:val="clear" w:color="auto" w:fill="BF8F00" w:themeFill="accent4" w:themeFillShade="BF"/>
          </w:tcPr>
          <w:p w14:paraId="0AA27291" w14:textId="77777777" w:rsidR="00296E5B" w:rsidRPr="003C214E" w:rsidRDefault="00296E5B" w:rsidP="00296E5B">
            <w:pPr>
              <w:rPr>
                <w:rFonts w:ascii="Verdana" w:hAnsi="Verdana"/>
                <w:b/>
              </w:rPr>
            </w:pPr>
          </w:p>
        </w:tc>
        <w:tc>
          <w:tcPr>
            <w:tcW w:w="2268" w:type="dxa"/>
          </w:tcPr>
          <w:p w14:paraId="1511E485" w14:textId="75DE862F" w:rsidR="00296E5B" w:rsidRPr="005B7405" w:rsidRDefault="00944B7E" w:rsidP="00296E5B">
            <w:pPr>
              <w:rPr>
                <w:rFonts w:ascii="Verdana" w:hAnsi="Verdana"/>
              </w:rPr>
            </w:pPr>
            <w:r>
              <w:rPr>
                <w:rFonts w:ascii="Verdana" w:hAnsi="Verdana"/>
              </w:rPr>
              <w:t>Mark Jones</w:t>
            </w:r>
          </w:p>
        </w:tc>
        <w:tc>
          <w:tcPr>
            <w:tcW w:w="5245" w:type="dxa"/>
          </w:tcPr>
          <w:p w14:paraId="6A786C80" w14:textId="27B9B7D3" w:rsidR="00296E5B" w:rsidRPr="005B7405" w:rsidRDefault="00944B7E" w:rsidP="00296E5B">
            <w:pPr>
              <w:rPr>
                <w:rFonts w:ascii="Verdana" w:hAnsi="Verdana"/>
              </w:rPr>
            </w:pPr>
            <w:r>
              <w:rPr>
                <w:rFonts w:ascii="Verdana" w:hAnsi="Verdana"/>
              </w:rPr>
              <w:t>Audit Wales – Finance Audit Lead</w:t>
            </w:r>
          </w:p>
        </w:tc>
      </w:tr>
      <w:tr w:rsidR="00A967F7" w:rsidRPr="009A4B08" w14:paraId="577B8AA8" w14:textId="77777777" w:rsidTr="00944B7E">
        <w:tc>
          <w:tcPr>
            <w:tcW w:w="2977" w:type="dxa"/>
            <w:vMerge/>
            <w:shd w:val="clear" w:color="auto" w:fill="BF8F00" w:themeFill="accent4" w:themeFillShade="BF"/>
          </w:tcPr>
          <w:p w14:paraId="4CA3587E" w14:textId="77777777" w:rsidR="00A967F7" w:rsidRPr="003C214E" w:rsidRDefault="00A967F7" w:rsidP="00296E5B">
            <w:pPr>
              <w:rPr>
                <w:rFonts w:ascii="Verdana" w:hAnsi="Verdana"/>
                <w:b/>
              </w:rPr>
            </w:pPr>
          </w:p>
        </w:tc>
        <w:tc>
          <w:tcPr>
            <w:tcW w:w="2268" w:type="dxa"/>
          </w:tcPr>
          <w:p w14:paraId="3186BBA2" w14:textId="109FD457" w:rsidR="00A967F7" w:rsidRDefault="00944B7E" w:rsidP="00296E5B">
            <w:pPr>
              <w:rPr>
                <w:rFonts w:ascii="Verdana" w:hAnsi="Verdana"/>
              </w:rPr>
            </w:pPr>
            <w:r>
              <w:rPr>
                <w:rFonts w:ascii="Verdana" w:hAnsi="Verdana"/>
              </w:rPr>
              <w:t>Nathan Couch</w:t>
            </w:r>
          </w:p>
        </w:tc>
        <w:tc>
          <w:tcPr>
            <w:tcW w:w="5245" w:type="dxa"/>
          </w:tcPr>
          <w:p w14:paraId="18D8FD56" w14:textId="73DFF488" w:rsidR="00A967F7" w:rsidRPr="005B7405" w:rsidRDefault="00944B7E" w:rsidP="00296E5B">
            <w:pPr>
              <w:rPr>
                <w:rFonts w:ascii="Verdana" w:hAnsi="Verdana"/>
              </w:rPr>
            </w:pPr>
            <w:r>
              <w:rPr>
                <w:rFonts w:ascii="Verdana" w:hAnsi="Verdana"/>
              </w:rPr>
              <w:t>Audit Wales – Performance Audit Lead</w:t>
            </w:r>
          </w:p>
        </w:tc>
      </w:tr>
      <w:tr w:rsidR="00296E5B" w:rsidRPr="009A4B08" w14:paraId="6ED3AD89" w14:textId="77777777" w:rsidTr="00944B7E">
        <w:tc>
          <w:tcPr>
            <w:tcW w:w="2977" w:type="dxa"/>
            <w:vMerge/>
            <w:shd w:val="clear" w:color="auto" w:fill="BF8F00" w:themeFill="accent4" w:themeFillShade="BF"/>
          </w:tcPr>
          <w:p w14:paraId="4CB99DD1" w14:textId="77777777" w:rsidR="00296E5B" w:rsidRPr="003C214E" w:rsidRDefault="00296E5B" w:rsidP="00296E5B">
            <w:pPr>
              <w:rPr>
                <w:rFonts w:ascii="Verdana" w:hAnsi="Verdana"/>
                <w:b/>
              </w:rPr>
            </w:pPr>
          </w:p>
        </w:tc>
        <w:tc>
          <w:tcPr>
            <w:tcW w:w="2268" w:type="dxa"/>
          </w:tcPr>
          <w:p w14:paraId="07E8476D" w14:textId="5ABC7B6D" w:rsidR="00296E5B" w:rsidRPr="005B7405" w:rsidRDefault="00944B7E" w:rsidP="00296E5B">
            <w:pPr>
              <w:rPr>
                <w:rFonts w:ascii="Verdana" w:hAnsi="Verdana"/>
              </w:rPr>
            </w:pPr>
            <w:r>
              <w:rPr>
                <w:rFonts w:ascii="Verdana" w:hAnsi="Verdana"/>
              </w:rPr>
              <w:t>Cally Hamblyn</w:t>
            </w:r>
          </w:p>
        </w:tc>
        <w:tc>
          <w:tcPr>
            <w:tcW w:w="5245" w:type="dxa"/>
          </w:tcPr>
          <w:p w14:paraId="7508D4AB" w14:textId="3BB7AAE8" w:rsidR="00296E5B" w:rsidRPr="005B7405" w:rsidRDefault="00944B7E" w:rsidP="00296E5B">
            <w:pPr>
              <w:rPr>
                <w:rFonts w:ascii="Verdana" w:hAnsi="Verdana"/>
              </w:rPr>
            </w:pPr>
            <w:r>
              <w:rPr>
                <w:rFonts w:ascii="Verdana" w:hAnsi="Verdana"/>
              </w:rPr>
              <w:t>Assistant Director of Governance &amp; Risk</w:t>
            </w:r>
            <w:r w:rsidR="004206FA">
              <w:rPr>
                <w:rFonts w:ascii="Verdana" w:hAnsi="Verdana"/>
              </w:rPr>
              <w:t xml:space="preserve"> (Meeting Secretariat)</w:t>
            </w:r>
          </w:p>
        </w:tc>
      </w:tr>
      <w:tr w:rsidR="00296E5B" w:rsidRPr="009A4B08" w14:paraId="277CB343" w14:textId="77777777" w:rsidTr="00944B7E">
        <w:tc>
          <w:tcPr>
            <w:tcW w:w="2977" w:type="dxa"/>
            <w:shd w:val="clear" w:color="auto" w:fill="BF8F00" w:themeFill="accent4" w:themeFillShade="BF"/>
          </w:tcPr>
          <w:p w14:paraId="01122E48" w14:textId="77777777" w:rsidR="00296E5B" w:rsidRPr="003C214E" w:rsidRDefault="00296E5B" w:rsidP="00296E5B">
            <w:pPr>
              <w:rPr>
                <w:rFonts w:ascii="Verdana" w:hAnsi="Verdana"/>
                <w:b/>
              </w:rPr>
            </w:pPr>
            <w:r w:rsidRPr="003C214E">
              <w:rPr>
                <w:rFonts w:ascii="Verdana" w:hAnsi="Verdana"/>
                <w:b/>
              </w:rPr>
              <w:t>Meeting Observers</w:t>
            </w:r>
          </w:p>
        </w:tc>
        <w:tc>
          <w:tcPr>
            <w:tcW w:w="2268" w:type="dxa"/>
          </w:tcPr>
          <w:p w14:paraId="31863488" w14:textId="47511F15" w:rsidR="00296E5B" w:rsidRPr="00CC7C90" w:rsidRDefault="00CC7C90" w:rsidP="00296E5B">
            <w:pPr>
              <w:rPr>
                <w:rFonts w:ascii="Verdana" w:hAnsi="Verdana"/>
              </w:rPr>
            </w:pPr>
            <w:r>
              <w:rPr>
                <w:rFonts w:ascii="Verdana" w:hAnsi="Verdana"/>
              </w:rPr>
              <w:t>None</w:t>
            </w:r>
          </w:p>
        </w:tc>
        <w:tc>
          <w:tcPr>
            <w:tcW w:w="5245" w:type="dxa"/>
          </w:tcPr>
          <w:p w14:paraId="049A1DFA" w14:textId="77777777" w:rsidR="00296E5B" w:rsidRPr="00296E5B" w:rsidRDefault="00296E5B" w:rsidP="00296E5B">
            <w:pPr>
              <w:rPr>
                <w:rFonts w:ascii="Verdana" w:hAnsi="Verdana"/>
              </w:rPr>
            </w:pPr>
          </w:p>
        </w:tc>
      </w:tr>
    </w:tbl>
    <w:p w14:paraId="75F5CC58"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357A27F1" w14:textId="77777777" w:rsidTr="00296E5B">
        <w:tc>
          <w:tcPr>
            <w:tcW w:w="1469" w:type="dxa"/>
          </w:tcPr>
          <w:p w14:paraId="71AD3A99"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1DADF419"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0C351370" w14:textId="77777777" w:rsidTr="00296E5B">
        <w:trPr>
          <w:trHeight w:val="380"/>
        </w:trPr>
        <w:tc>
          <w:tcPr>
            <w:tcW w:w="1469" w:type="dxa"/>
            <w:shd w:val="clear" w:color="auto" w:fill="1F3864" w:themeFill="accent5" w:themeFillShade="80"/>
          </w:tcPr>
          <w:p w14:paraId="2A5B1F9E"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04D8CCCA"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084F2F34" w14:textId="77777777" w:rsidTr="00296E5B">
        <w:tc>
          <w:tcPr>
            <w:tcW w:w="1469" w:type="dxa"/>
          </w:tcPr>
          <w:p w14:paraId="6B37700C" w14:textId="77777777" w:rsidR="003C214E" w:rsidRPr="00443F68" w:rsidRDefault="003C214E" w:rsidP="00443F68">
            <w:pPr>
              <w:pStyle w:val="ListParagraph"/>
              <w:numPr>
                <w:ilvl w:val="0"/>
                <w:numId w:val="6"/>
              </w:numPr>
              <w:rPr>
                <w:rFonts w:ascii="Verdana" w:hAnsi="Verdana"/>
              </w:rPr>
            </w:pPr>
          </w:p>
        </w:tc>
        <w:tc>
          <w:tcPr>
            <w:tcW w:w="9026" w:type="dxa"/>
          </w:tcPr>
          <w:p w14:paraId="48D27DAF" w14:textId="77777777" w:rsidR="003C214E" w:rsidRDefault="003C214E" w:rsidP="00443F68">
            <w:pPr>
              <w:rPr>
                <w:rFonts w:ascii="Verdana" w:hAnsi="Verdana"/>
                <w:b/>
              </w:rPr>
            </w:pPr>
            <w:r>
              <w:rPr>
                <w:rFonts w:ascii="Verdana" w:hAnsi="Verdana"/>
                <w:b/>
              </w:rPr>
              <w:t>Welcome and Introductions</w:t>
            </w:r>
          </w:p>
          <w:p w14:paraId="2C4FB13D" w14:textId="10244C1E" w:rsidR="00F11267" w:rsidRPr="004206FA" w:rsidRDefault="005B7405" w:rsidP="00F11267">
            <w:pPr>
              <w:tabs>
                <w:tab w:val="left" w:pos="1395"/>
              </w:tabs>
              <w:jc w:val="both"/>
              <w:rPr>
                <w:rFonts w:ascii="Verdana" w:hAnsi="Verdana" w:cstheme="minorHAnsi"/>
                <w:bCs/>
              </w:rPr>
            </w:pPr>
            <w:r w:rsidRPr="00185DEE">
              <w:rPr>
                <w:rFonts w:ascii="Verdana" w:hAnsi="Verdana" w:cstheme="minorHAnsi"/>
                <w:bCs/>
              </w:rPr>
              <w:t>P. Roseblade, Committee Chair welcomed everyone to the meeting</w:t>
            </w:r>
            <w:r w:rsidR="00F11267">
              <w:rPr>
                <w:rFonts w:ascii="Verdana" w:hAnsi="Verdana" w:cstheme="minorHAnsi"/>
                <w:bCs/>
              </w:rPr>
              <w:t>.</w:t>
            </w:r>
          </w:p>
        </w:tc>
      </w:tr>
      <w:tr w:rsidR="003C214E" w:rsidRPr="003C214E" w14:paraId="7BB9775F" w14:textId="77777777" w:rsidTr="00296E5B">
        <w:tc>
          <w:tcPr>
            <w:tcW w:w="1469" w:type="dxa"/>
          </w:tcPr>
          <w:p w14:paraId="60D2A0A6" w14:textId="77777777" w:rsidR="003C214E" w:rsidRPr="00443F68" w:rsidRDefault="003C214E" w:rsidP="00443F68">
            <w:pPr>
              <w:rPr>
                <w:rFonts w:ascii="Verdana" w:hAnsi="Verdana"/>
              </w:rPr>
            </w:pPr>
          </w:p>
        </w:tc>
        <w:tc>
          <w:tcPr>
            <w:tcW w:w="9026" w:type="dxa"/>
          </w:tcPr>
          <w:p w14:paraId="0B69FA71" w14:textId="77777777" w:rsidR="003C214E" w:rsidRPr="003C214E" w:rsidRDefault="003C214E" w:rsidP="00443F68">
            <w:pPr>
              <w:rPr>
                <w:rFonts w:ascii="Verdana" w:hAnsi="Verdana"/>
              </w:rPr>
            </w:pPr>
          </w:p>
        </w:tc>
      </w:tr>
      <w:tr w:rsidR="003C214E" w:rsidRPr="003C214E" w14:paraId="006EE1F2" w14:textId="77777777" w:rsidTr="00296E5B">
        <w:tc>
          <w:tcPr>
            <w:tcW w:w="1469" w:type="dxa"/>
          </w:tcPr>
          <w:p w14:paraId="15256BCE" w14:textId="77777777" w:rsidR="00443F68" w:rsidRPr="00443F68" w:rsidRDefault="00443F68" w:rsidP="00443F68">
            <w:pPr>
              <w:rPr>
                <w:rFonts w:ascii="Verdana" w:hAnsi="Verdana"/>
              </w:rPr>
            </w:pPr>
            <w:r>
              <w:rPr>
                <w:rFonts w:ascii="Verdana" w:hAnsi="Verdana"/>
              </w:rPr>
              <w:t>1.2</w:t>
            </w:r>
          </w:p>
        </w:tc>
        <w:tc>
          <w:tcPr>
            <w:tcW w:w="9026" w:type="dxa"/>
          </w:tcPr>
          <w:p w14:paraId="57A56DB7"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1E3828E6" w14:textId="77777777" w:rsidTr="00296E5B">
        <w:tc>
          <w:tcPr>
            <w:tcW w:w="1469" w:type="dxa"/>
          </w:tcPr>
          <w:p w14:paraId="38DEB9EF" w14:textId="77777777" w:rsidR="003C214E" w:rsidRPr="00443F68" w:rsidRDefault="003C214E" w:rsidP="00443F68">
            <w:pPr>
              <w:rPr>
                <w:rFonts w:ascii="Verdana" w:hAnsi="Verdana"/>
              </w:rPr>
            </w:pPr>
          </w:p>
        </w:tc>
        <w:tc>
          <w:tcPr>
            <w:tcW w:w="9026" w:type="dxa"/>
          </w:tcPr>
          <w:p w14:paraId="40E0363C" w14:textId="303E0D73" w:rsidR="0011739B" w:rsidRDefault="0011739B" w:rsidP="0011739B">
            <w:pPr>
              <w:pStyle w:val="NoSpacing"/>
              <w:rPr>
                <w:rFonts w:ascii="Verdana" w:hAnsi="Verdana"/>
              </w:rPr>
            </w:pPr>
            <w:r>
              <w:rPr>
                <w:rFonts w:ascii="Verdana" w:hAnsi="Verdana"/>
              </w:rPr>
              <w:t>Apologies for absence were received from:</w:t>
            </w:r>
          </w:p>
          <w:p w14:paraId="1476E50E" w14:textId="77777777" w:rsidR="00A967F7" w:rsidRDefault="00A967F7" w:rsidP="00A967F7">
            <w:pPr>
              <w:pStyle w:val="NoSpacing"/>
              <w:numPr>
                <w:ilvl w:val="0"/>
                <w:numId w:val="11"/>
              </w:numPr>
              <w:rPr>
                <w:rFonts w:ascii="Verdana" w:hAnsi="Verdana"/>
              </w:rPr>
            </w:pPr>
            <w:r>
              <w:rPr>
                <w:rFonts w:ascii="Verdana" w:hAnsi="Verdana"/>
              </w:rPr>
              <w:t xml:space="preserve">Geraint </w:t>
            </w:r>
            <w:r w:rsidR="00944B7E">
              <w:rPr>
                <w:rFonts w:ascii="Verdana" w:hAnsi="Verdana"/>
              </w:rPr>
              <w:t>Hopkins, Independent Member (Local Authority)</w:t>
            </w:r>
          </w:p>
          <w:p w14:paraId="7625ABAE" w14:textId="7372C184" w:rsidR="008228BD" w:rsidRPr="004206FA" w:rsidRDefault="008228BD" w:rsidP="008228BD">
            <w:pPr>
              <w:pStyle w:val="NoSpacing"/>
              <w:ind w:left="360"/>
              <w:rPr>
                <w:rFonts w:ascii="Verdana" w:hAnsi="Verdana"/>
              </w:rPr>
            </w:pPr>
          </w:p>
        </w:tc>
      </w:tr>
      <w:tr w:rsidR="008228BD" w:rsidRPr="003C214E" w14:paraId="08D877A6" w14:textId="77777777" w:rsidTr="00296E5B">
        <w:tc>
          <w:tcPr>
            <w:tcW w:w="1469" w:type="dxa"/>
          </w:tcPr>
          <w:p w14:paraId="1BBB6AF4" w14:textId="77777777" w:rsidR="008228BD" w:rsidRPr="00443F68" w:rsidRDefault="008228BD" w:rsidP="00443F68">
            <w:pPr>
              <w:rPr>
                <w:rFonts w:ascii="Verdana" w:hAnsi="Verdana"/>
              </w:rPr>
            </w:pPr>
          </w:p>
        </w:tc>
        <w:tc>
          <w:tcPr>
            <w:tcW w:w="9026" w:type="dxa"/>
          </w:tcPr>
          <w:p w14:paraId="0002DCAD" w14:textId="77777777" w:rsidR="008228BD" w:rsidRDefault="008228BD" w:rsidP="0011739B">
            <w:pPr>
              <w:pStyle w:val="NoSpacing"/>
              <w:rPr>
                <w:rFonts w:ascii="Verdana" w:hAnsi="Verdana"/>
              </w:rPr>
            </w:pPr>
          </w:p>
        </w:tc>
      </w:tr>
      <w:tr w:rsidR="003C214E" w:rsidRPr="003C214E" w14:paraId="372B3E12" w14:textId="77777777" w:rsidTr="00296E5B">
        <w:tc>
          <w:tcPr>
            <w:tcW w:w="1469" w:type="dxa"/>
          </w:tcPr>
          <w:p w14:paraId="6B85CE9A" w14:textId="77777777" w:rsidR="003C214E" w:rsidRPr="00443F68" w:rsidRDefault="00443F68" w:rsidP="00443F68">
            <w:pPr>
              <w:rPr>
                <w:rFonts w:ascii="Verdana" w:hAnsi="Verdana"/>
              </w:rPr>
            </w:pPr>
            <w:r>
              <w:rPr>
                <w:rFonts w:ascii="Verdana" w:hAnsi="Verdana"/>
              </w:rPr>
              <w:t>1.3</w:t>
            </w:r>
          </w:p>
        </w:tc>
        <w:tc>
          <w:tcPr>
            <w:tcW w:w="9026" w:type="dxa"/>
          </w:tcPr>
          <w:p w14:paraId="0753DBFD"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2B95EB9B" w14:textId="77777777" w:rsidTr="00296E5B">
        <w:tc>
          <w:tcPr>
            <w:tcW w:w="1469" w:type="dxa"/>
          </w:tcPr>
          <w:p w14:paraId="10F9051E" w14:textId="77777777" w:rsidR="003C214E" w:rsidRPr="003C214E" w:rsidRDefault="003C214E" w:rsidP="00443F68">
            <w:pPr>
              <w:rPr>
                <w:rFonts w:ascii="Verdana" w:hAnsi="Verdana"/>
              </w:rPr>
            </w:pPr>
          </w:p>
        </w:tc>
        <w:tc>
          <w:tcPr>
            <w:tcW w:w="9026" w:type="dxa"/>
          </w:tcPr>
          <w:p w14:paraId="20BB6550" w14:textId="77777777" w:rsidR="005B7405" w:rsidRDefault="005B7405" w:rsidP="00443F68">
            <w:pPr>
              <w:rPr>
                <w:rFonts w:ascii="Verdana" w:hAnsi="Verdana"/>
              </w:rPr>
            </w:pPr>
            <w:r>
              <w:rPr>
                <w:rFonts w:ascii="Verdana" w:hAnsi="Verdana"/>
              </w:rPr>
              <w:t xml:space="preserve">There were none to declare. </w:t>
            </w:r>
          </w:p>
          <w:p w14:paraId="68A56162" w14:textId="0C5B2C33" w:rsidR="004206FA" w:rsidRPr="003C214E" w:rsidRDefault="004206FA" w:rsidP="00443F68">
            <w:pPr>
              <w:rPr>
                <w:rFonts w:ascii="Verdana" w:hAnsi="Verdana"/>
              </w:rPr>
            </w:pPr>
          </w:p>
        </w:tc>
      </w:tr>
      <w:tr w:rsidR="008228BD" w:rsidRPr="003C214E" w14:paraId="101E0A9A" w14:textId="77777777" w:rsidTr="00296E5B">
        <w:tc>
          <w:tcPr>
            <w:tcW w:w="1469" w:type="dxa"/>
          </w:tcPr>
          <w:p w14:paraId="20CF3D6E" w14:textId="77777777" w:rsidR="008228BD" w:rsidRPr="003C214E" w:rsidRDefault="008228BD" w:rsidP="00443F68">
            <w:pPr>
              <w:rPr>
                <w:rFonts w:ascii="Verdana" w:hAnsi="Verdana"/>
              </w:rPr>
            </w:pPr>
          </w:p>
        </w:tc>
        <w:tc>
          <w:tcPr>
            <w:tcW w:w="9026" w:type="dxa"/>
          </w:tcPr>
          <w:p w14:paraId="49745CEF" w14:textId="77777777" w:rsidR="008228BD" w:rsidRDefault="008228BD" w:rsidP="00443F68">
            <w:pPr>
              <w:rPr>
                <w:rFonts w:ascii="Verdana" w:hAnsi="Verdana"/>
              </w:rPr>
            </w:pPr>
          </w:p>
        </w:tc>
      </w:tr>
    </w:tbl>
    <w:p w14:paraId="2FD6BD25" w14:textId="5C22FA93" w:rsidR="008228BD" w:rsidRDefault="008228BD"/>
    <w:p w14:paraId="44F3B3D7" w14:textId="54472229" w:rsidR="008228BD" w:rsidRDefault="008228BD"/>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7220C860" w14:textId="77777777" w:rsidTr="00296E5B">
        <w:tc>
          <w:tcPr>
            <w:tcW w:w="1469" w:type="dxa"/>
            <w:shd w:val="clear" w:color="auto" w:fill="1F3864" w:themeFill="accent5" w:themeFillShade="80"/>
          </w:tcPr>
          <w:p w14:paraId="317C6E94"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0DAAF25E" w14:textId="77777777" w:rsidR="003C214E" w:rsidRPr="003C214E" w:rsidRDefault="00D02076" w:rsidP="00443F68">
            <w:pPr>
              <w:rPr>
                <w:rFonts w:ascii="Verdana" w:hAnsi="Verdana"/>
                <w:b/>
              </w:rPr>
            </w:pPr>
            <w:r>
              <w:rPr>
                <w:rFonts w:ascii="Verdana" w:hAnsi="Verdana"/>
                <w:b/>
              </w:rPr>
              <w:t xml:space="preserve">MAIN AGENDA </w:t>
            </w:r>
          </w:p>
        </w:tc>
      </w:tr>
      <w:tr w:rsidR="00D02076" w:rsidRPr="003C214E" w14:paraId="612C8456" w14:textId="77777777" w:rsidTr="004206FA">
        <w:trPr>
          <w:trHeight w:val="2120"/>
        </w:trPr>
        <w:tc>
          <w:tcPr>
            <w:tcW w:w="1469" w:type="dxa"/>
          </w:tcPr>
          <w:p w14:paraId="6EB40EF9" w14:textId="77777777" w:rsidR="00D02076" w:rsidRDefault="00D02076" w:rsidP="00D02076">
            <w:pPr>
              <w:rPr>
                <w:rFonts w:ascii="Verdana" w:hAnsi="Verdana"/>
              </w:rPr>
            </w:pPr>
            <w:r>
              <w:rPr>
                <w:rFonts w:ascii="Verdana" w:hAnsi="Verdana"/>
              </w:rPr>
              <w:t>2.1</w:t>
            </w:r>
          </w:p>
          <w:p w14:paraId="0CAF494A" w14:textId="77777777" w:rsidR="00D02076" w:rsidRDefault="00D02076" w:rsidP="00D02076">
            <w:pPr>
              <w:rPr>
                <w:rFonts w:ascii="Verdana" w:hAnsi="Verdana"/>
              </w:rPr>
            </w:pPr>
          </w:p>
        </w:tc>
        <w:tc>
          <w:tcPr>
            <w:tcW w:w="9026" w:type="dxa"/>
          </w:tcPr>
          <w:p w14:paraId="3B9B65D6" w14:textId="20EB5243" w:rsidR="00D02076" w:rsidRDefault="00D02076" w:rsidP="00D02076">
            <w:pPr>
              <w:rPr>
                <w:rFonts w:ascii="Verdana" w:hAnsi="Verdana"/>
                <w:b/>
              </w:rPr>
            </w:pPr>
            <w:r>
              <w:rPr>
                <w:rFonts w:ascii="Verdana" w:hAnsi="Verdana"/>
                <w:b/>
              </w:rPr>
              <w:t>Organisational Risk Register (Business Sensitive Risks)</w:t>
            </w:r>
          </w:p>
          <w:p w14:paraId="26C2E92C" w14:textId="65C5BC95" w:rsidR="00A967F7" w:rsidRDefault="00A967F7" w:rsidP="00D02076">
            <w:pPr>
              <w:rPr>
                <w:rFonts w:ascii="Verdana" w:hAnsi="Verdana"/>
                <w:b/>
              </w:rPr>
            </w:pPr>
          </w:p>
          <w:p w14:paraId="6DE094A4" w14:textId="56C41545" w:rsidR="00A967F7" w:rsidRPr="00A967F7" w:rsidRDefault="004206FA" w:rsidP="004206FA">
            <w:pPr>
              <w:jc w:val="both"/>
              <w:rPr>
                <w:rFonts w:ascii="Verdana" w:hAnsi="Verdana"/>
                <w:bCs/>
              </w:rPr>
            </w:pPr>
            <w:r>
              <w:rPr>
                <w:rFonts w:ascii="Verdana" w:hAnsi="Verdana"/>
                <w:bCs/>
              </w:rPr>
              <w:t>G Watts presented the Organisational Risk Register noting that there were no substantive changes to the business sensitive risks captured in the report. The Committee were advised that the Digital &amp; Data Directorate are currently reviewing their risks and are linked in with the Assistant Director of Governance Risk as appropriate for any guidance or support.</w:t>
            </w:r>
          </w:p>
          <w:p w14:paraId="639834C0" w14:textId="4EA0610E" w:rsidR="00FB2177" w:rsidRPr="00D02076" w:rsidRDefault="00FB2177" w:rsidP="0011739B">
            <w:pPr>
              <w:jc w:val="both"/>
              <w:rPr>
                <w:rFonts w:ascii="Verdana" w:hAnsi="Verdana"/>
              </w:rPr>
            </w:pPr>
          </w:p>
        </w:tc>
      </w:tr>
      <w:tr w:rsidR="00D02076" w:rsidRPr="003C214E" w14:paraId="2D49E794" w14:textId="77777777" w:rsidTr="00296E5B">
        <w:tc>
          <w:tcPr>
            <w:tcW w:w="1469" w:type="dxa"/>
          </w:tcPr>
          <w:p w14:paraId="03DDC83D" w14:textId="77777777" w:rsidR="00D02076" w:rsidRDefault="00D02076" w:rsidP="00D02076">
            <w:pPr>
              <w:rPr>
                <w:rFonts w:ascii="Verdana" w:hAnsi="Verdana"/>
              </w:rPr>
            </w:pPr>
            <w:r>
              <w:rPr>
                <w:rFonts w:ascii="Verdana" w:hAnsi="Verdana"/>
              </w:rPr>
              <w:t xml:space="preserve">Resolution: </w:t>
            </w:r>
          </w:p>
        </w:tc>
        <w:tc>
          <w:tcPr>
            <w:tcW w:w="9026" w:type="dxa"/>
          </w:tcPr>
          <w:p w14:paraId="722043BA" w14:textId="77777777" w:rsidR="00D02076" w:rsidRDefault="00CF6655" w:rsidP="00CF6655">
            <w:pPr>
              <w:rPr>
                <w:rFonts w:ascii="Verdana" w:hAnsi="Verdana"/>
              </w:rPr>
            </w:pPr>
            <w:r w:rsidRPr="00185DEE">
              <w:rPr>
                <w:rFonts w:ascii="Verdana" w:hAnsi="Verdana"/>
              </w:rPr>
              <w:t xml:space="preserve">The Organisational Risk Register was </w:t>
            </w:r>
            <w:r w:rsidRPr="00185DEE">
              <w:rPr>
                <w:rFonts w:ascii="Verdana" w:hAnsi="Verdana"/>
                <w:b/>
              </w:rPr>
              <w:t>DISCUSSED</w:t>
            </w:r>
            <w:r w:rsidRPr="00185DEE">
              <w:rPr>
                <w:rFonts w:ascii="Verdana" w:hAnsi="Verdana"/>
              </w:rPr>
              <w:t xml:space="preserve"> and </w:t>
            </w:r>
            <w:r w:rsidRPr="00185DEE">
              <w:rPr>
                <w:rFonts w:ascii="Verdana" w:hAnsi="Verdana"/>
                <w:b/>
              </w:rPr>
              <w:t>NOTED</w:t>
            </w:r>
            <w:r w:rsidRPr="00185DEE">
              <w:rPr>
                <w:rFonts w:ascii="Verdana" w:hAnsi="Verdana"/>
              </w:rPr>
              <w:t>.</w:t>
            </w:r>
          </w:p>
          <w:p w14:paraId="6E577C56" w14:textId="3B70D175" w:rsidR="004206FA" w:rsidRDefault="004206FA" w:rsidP="00CF6655">
            <w:pPr>
              <w:rPr>
                <w:rFonts w:ascii="Verdana" w:hAnsi="Verdana"/>
                <w:b/>
              </w:rPr>
            </w:pPr>
          </w:p>
        </w:tc>
      </w:tr>
      <w:tr w:rsidR="00D02076" w:rsidRPr="003C214E" w14:paraId="30E5E752" w14:textId="77777777" w:rsidTr="00296E5B">
        <w:tc>
          <w:tcPr>
            <w:tcW w:w="1469" w:type="dxa"/>
          </w:tcPr>
          <w:p w14:paraId="0745E7D2" w14:textId="28064250" w:rsidR="00D02076" w:rsidRDefault="00DB63BC" w:rsidP="00D02076">
            <w:pPr>
              <w:rPr>
                <w:rFonts w:ascii="Verdana" w:hAnsi="Verdana"/>
              </w:rPr>
            </w:pPr>
            <w:r>
              <w:rPr>
                <w:rFonts w:ascii="Verdana" w:hAnsi="Verdana"/>
              </w:rPr>
              <w:t>Action:</w:t>
            </w:r>
          </w:p>
        </w:tc>
        <w:tc>
          <w:tcPr>
            <w:tcW w:w="9026" w:type="dxa"/>
          </w:tcPr>
          <w:p w14:paraId="1FDB089B" w14:textId="442AC9E1" w:rsidR="00D02076" w:rsidRPr="0011739B" w:rsidRDefault="008228BD" w:rsidP="00D02076">
            <w:pPr>
              <w:rPr>
                <w:rFonts w:ascii="Verdana" w:hAnsi="Verdana"/>
              </w:rPr>
            </w:pPr>
            <w:r>
              <w:rPr>
                <w:rFonts w:ascii="Verdana" w:hAnsi="Verdana"/>
              </w:rPr>
              <w:t>None identified.</w:t>
            </w:r>
          </w:p>
        </w:tc>
      </w:tr>
      <w:tr w:rsidR="008228BD" w:rsidRPr="003C214E" w14:paraId="6E7F94AE" w14:textId="77777777" w:rsidTr="00296E5B">
        <w:tc>
          <w:tcPr>
            <w:tcW w:w="1469" w:type="dxa"/>
          </w:tcPr>
          <w:p w14:paraId="55C8F99F" w14:textId="77777777" w:rsidR="008228BD" w:rsidRDefault="008228BD" w:rsidP="00D02076">
            <w:pPr>
              <w:rPr>
                <w:rFonts w:ascii="Verdana" w:hAnsi="Verdana"/>
              </w:rPr>
            </w:pPr>
          </w:p>
        </w:tc>
        <w:tc>
          <w:tcPr>
            <w:tcW w:w="9026" w:type="dxa"/>
          </w:tcPr>
          <w:p w14:paraId="1A1D3B7B" w14:textId="77777777" w:rsidR="008228BD" w:rsidRDefault="008228BD" w:rsidP="00D02076">
            <w:pPr>
              <w:rPr>
                <w:rFonts w:ascii="Verdana" w:hAnsi="Verdana"/>
              </w:rPr>
            </w:pPr>
          </w:p>
        </w:tc>
      </w:tr>
      <w:tr w:rsidR="00D02076" w:rsidRPr="003C214E" w14:paraId="1BEC45D5" w14:textId="77777777" w:rsidTr="00296E5B">
        <w:tc>
          <w:tcPr>
            <w:tcW w:w="1469" w:type="dxa"/>
          </w:tcPr>
          <w:p w14:paraId="7EE7F36D" w14:textId="77777777" w:rsidR="00D02076" w:rsidRDefault="00D02076" w:rsidP="00D02076">
            <w:pPr>
              <w:rPr>
                <w:rFonts w:ascii="Verdana" w:hAnsi="Verdana"/>
              </w:rPr>
            </w:pPr>
            <w:r>
              <w:rPr>
                <w:rFonts w:ascii="Verdana" w:hAnsi="Verdana"/>
              </w:rPr>
              <w:t>2.2</w:t>
            </w:r>
          </w:p>
        </w:tc>
        <w:tc>
          <w:tcPr>
            <w:tcW w:w="9026" w:type="dxa"/>
          </w:tcPr>
          <w:p w14:paraId="206B66AC" w14:textId="77777777" w:rsidR="00DB63BC" w:rsidRDefault="00DB63BC" w:rsidP="00DB63BC">
            <w:pPr>
              <w:pStyle w:val="NoSpacing"/>
              <w:jc w:val="both"/>
              <w:rPr>
                <w:rFonts w:ascii="Verdana" w:hAnsi="Verdana"/>
                <w:b/>
              </w:rPr>
            </w:pPr>
            <w:r w:rsidRPr="00DB63BC">
              <w:rPr>
                <w:rFonts w:ascii="Verdana" w:hAnsi="Verdana"/>
                <w:b/>
              </w:rPr>
              <w:t>Financial Controls Procedure - Medical Variable Pay – Summary of Authorised Breaches</w:t>
            </w:r>
          </w:p>
          <w:p w14:paraId="697DE233" w14:textId="5CFC5FBF" w:rsidR="00CB6642" w:rsidRDefault="0011739B" w:rsidP="0011739B">
            <w:pPr>
              <w:pStyle w:val="NoSpacing"/>
              <w:jc w:val="both"/>
              <w:rPr>
                <w:rFonts w:ascii="Verdana" w:hAnsi="Verdana" w:cs="Arial"/>
              </w:rPr>
            </w:pPr>
            <w:r>
              <w:rPr>
                <w:rFonts w:ascii="Verdana" w:hAnsi="Verdana" w:cs="Arial"/>
              </w:rPr>
              <w:t xml:space="preserve"> </w:t>
            </w:r>
          </w:p>
          <w:p w14:paraId="6D310ED6" w14:textId="5177DDD3" w:rsidR="0011739B" w:rsidRDefault="007A0AD2" w:rsidP="0011739B">
            <w:pPr>
              <w:pStyle w:val="NoSpacing"/>
              <w:jc w:val="both"/>
              <w:rPr>
                <w:rFonts w:ascii="Verdana" w:hAnsi="Verdana" w:cs="Arial"/>
              </w:rPr>
            </w:pPr>
            <w:r>
              <w:rPr>
                <w:rFonts w:ascii="Verdana" w:hAnsi="Verdana" w:cs="Arial"/>
              </w:rPr>
              <w:t xml:space="preserve">S Davies </w:t>
            </w:r>
            <w:r w:rsidR="004206FA">
              <w:rPr>
                <w:rFonts w:ascii="Verdana" w:hAnsi="Verdana"/>
              </w:rPr>
              <w:t xml:space="preserve">presented the report which provided a </w:t>
            </w:r>
            <w:r w:rsidR="004206FA" w:rsidRPr="00BF4639">
              <w:rPr>
                <w:rFonts w:ascii="Verdana" w:hAnsi="Verdana" w:cs="Arial"/>
              </w:rPr>
              <w:t xml:space="preserve">summary of </w:t>
            </w:r>
            <w:r w:rsidR="004206FA">
              <w:rPr>
                <w:rFonts w:ascii="Verdana" w:hAnsi="Verdana" w:cs="Arial"/>
              </w:rPr>
              <w:t>all approved rates up to and above 10% of the Additional Duty Hours (ADHs) and agency rate cards</w:t>
            </w:r>
            <w:r w:rsidR="004206FA" w:rsidRPr="00BF4639">
              <w:rPr>
                <w:rFonts w:ascii="Verdana" w:hAnsi="Verdana" w:cs="Arial"/>
              </w:rPr>
              <w:t xml:space="preserve"> for each </w:t>
            </w:r>
            <w:r w:rsidR="004206FA">
              <w:rPr>
                <w:rFonts w:ascii="Verdana" w:hAnsi="Verdana" w:cs="Arial"/>
              </w:rPr>
              <w:t>Care Group</w:t>
            </w:r>
            <w:r w:rsidR="004206FA" w:rsidRPr="00BF4639">
              <w:rPr>
                <w:rFonts w:ascii="Verdana" w:hAnsi="Verdana" w:cs="Arial"/>
              </w:rPr>
              <w:t xml:space="preserve"> relating to, 1st </w:t>
            </w:r>
            <w:r w:rsidR="004206FA">
              <w:rPr>
                <w:rFonts w:ascii="Verdana" w:hAnsi="Verdana" w:cs="Arial"/>
              </w:rPr>
              <w:t>August 2024</w:t>
            </w:r>
            <w:r w:rsidR="004206FA" w:rsidRPr="00BF4639">
              <w:rPr>
                <w:rFonts w:ascii="Verdana" w:hAnsi="Verdana" w:cs="Arial"/>
              </w:rPr>
              <w:t xml:space="preserve"> </w:t>
            </w:r>
            <w:r w:rsidR="004206FA">
              <w:rPr>
                <w:rFonts w:ascii="Verdana" w:hAnsi="Verdana" w:cs="Arial"/>
              </w:rPr>
              <w:t>to</w:t>
            </w:r>
            <w:r w:rsidR="004206FA" w:rsidRPr="00BF4639">
              <w:rPr>
                <w:rFonts w:ascii="Verdana" w:hAnsi="Verdana" w:cs="Arial"/>
              </w:rPr>
              <w:t xml:space="preserve"> 31</w:t>
            </w:r>
            <w:r w:rsidR="004206FA">
              <w:rPr>
                <w:rFonts w:ascii="Verdana" w:hAnsi="Verdana" w:cs="Arial"/>
              </w:rPr>
              <w:t>st</w:t>
            </w:r>
            <w:r w:rsidR="004206FA" w:rsidRPr="00BF4639">
              <w:rPr>
                <w:rFonts w:ascii="Verdana" w:hAnsi="Verdana" w:cs="Arial"/>
              </w:rPr>
              <w:t xml:space="preserve"> </w:t>
            </w:r>
            <w:r w:rsidR="004206FA">
              <w:rPr>
                <w:rFonts w:ascii="Verdana" w:hAnsi="Verdana" w:cs="Arial"/>
              </w:rPr>
              <w:t xml:space="preserve">October </w:t>
            </w:r>
            <w:r w:rsidR="004206FA" w:rsidRPr="00BF4639">
              <w:rPr>
                <w:rFonts w:ascii="Verdana" w:hAnsi="Verdana" w:cs="Arial"/>
              </w:rPr>
              <w:t>2024.</w:t>
            </w:r>
          </w:p>
          <w:p w14:paraId="7E85B832" w14:textId="6AF8607B" w:rsidR="004206FA" w:rsidRDefault="004206FA" w:rsidP="0011739B">
            <w:pPr>
              <w:pStyle w:val="NoSpacing"/>
              <w:jc w:val="both"/>
              <w:rPr>
                <w:rFonts w:ascii="Verdana" w:hAnsi="Verdana" w:cs="Arial"/>
              </w:rPr>
            </w:pPr>
          </w:p>
          <w:p w14:paraId="559A3483" w14:textId="0EA14040" w:rsidR="004206FA" w:rsidRDefault="004206FA" w:rsidP="00587A96">
            <w:pPr>
              <w:pStyle w:val="NoSpacing"/>
              <w:jc w:val="both"/>
              <w:rPr>
                <w:rFonts w:ascii="Verdana" w:hAnsi="Verdana" w:cs="Arial"/>
              </w:rPr>
            </w:pPr>
            <w:r>
              <w:rPr>
                <w:rFonts w:ascii="Verdana" w:hAnsi="Verdana" w:cs="Arial"/>
              </w:rPr>
              <w:t>S Davies assured the Committee that there is a Financial Control Procedure</w:t>
            </w:r>
            <w:r w:rsidR="00587A96">
              <w:rPr>
                <w:rFonts w:ascii="Verdana" w:hAnsi="Verdana" w:cs="Arial"/>
              </w:rPr>
              <w:t xml:space="preserve"> (FCP)</w:t>
            </w:r>
            <w:r>
              <w:rPr>
                <w:rFonts w:ascii="Verdana" w:hAnsi="Verdana" w:cs="Arial"/>
              </w:rPr>
              <w:t xml:space="preserve"> which sets out a clear authorisation process where there is a request for any rates up to and over 10% outside the ADH and agency rate cards. </w:t>
            </w:r>
            <w:r w:rsidR="00587A96">
              <w:rPr>
                <w:rFonts w:ascii="Verdana" w:hAnsi="Verdana" w:cs="Arial"/>
              </w:rPr>
              <w:t>She further noted that there is a ‘</w:t>
            </w:r>
            <w:r w:rsidR="00587A96" w:rsidRPr="00587A96">
              <w:rPr>
                <w:rFonts w:ascii="Verdana" w:hAnsi="Verdana" w:cs="Arial"/>
              </w:rPr>
              <w:t>Medical Workforce Productivity Programme:</w:t>
            </w:r>
            <w:r w:rsidR="00587A96">
              <w:rPr>
                <w:rFonts w:ascii="Verdana" w:hAnsi="Verdana" w:cs="Arial"/>
              </w:rPr>
              <w:t xml:space="preserve"> </w:t>
            </w:r>
            <w:r w:rsidR="00587A96" w:rsidRPr="00587A96">
              <w:rPr>
                <w:rFonts w:ascii="Verdana" w:hAnsi="Verdana" w:cs="Arial"/>
              </w:rPr>
              <w:t>Performance and Escalation Group</w:t>
            </w:r>
            <w:r w:rsidR="00587A96">
              <w:rPr>
                <w:rFonts w:ascii="Verdana" w:hAnsi="Verdana" w:cs="Arial"/>
              </w:rPr>
              <w:t>’ (MWPP: PEG) which scrutinises the metrics and explores the rationale for any overpayments within Care Groups and considers mitigation and longer-term resolutions.</w:t>
            </w:r>
          </w:p>
          <w:p w14:paraId="365DF615" w14:textId="4DB64424" w:rsidR="007A0AD2" w:rsidRDefault="007A0AD2" w:rsidP="0011739B">
            <w:pPr>
              <w:pStyle w:val="NoSpacing"/>
              <w:jc w:val="both"/>
              <w:rPr>
                <w:rFonts w:ascii="Verdana" w:hAnsi="Verdana" w:cs="Arial"/>
              </w:rPr>
            </w:pPr>
          </w:p>
          <w:p w14:paraId="67528C4A" w14:textId="75F91909" w:rsidR="00FB2177" w:rsidRDefault="00587A96" w:rsidP="0011739B">
            <w:pPr>
              <w:pStyle w:val="NoSpacing"/>
              <w:jc w:val="both"/>
              <w:rPr>
                <w:rFonts w:ascii="Verdana" w:hAnsi="Verdana" w:cs="Arial"/>
              </w:rPr>
            </w:pPr>
            <w:r>
              <w:rPr>
                <w:rFonts w:ascii="Verdana" w:hAnsi="Verdana" w:cs="Arial"/>
              </w:rPr>
              <w:t xml:space="preserve">In concluding this item, the Committee explored whether further reports of this nature require visibility by the Committee or whether it is appropriate for scrutiny to be managed solely by the MWPP: PEG. Following advice from S May, S Davies advised that she revisit the FCP and consider what is appropriate from an assurance perspective and revert to the Committee with a recommendation. </w:t>
            </w:r>
          </w:p>
          <w:p w14:paraId="58C1BFE9" w14:textId="77777777" w:rsidR="00A058F9" w:rsidRPr="00D02076" w:rsidRDefault="00A058F9" w:rsidP="00FB2177">
            <w:pPr>
              <w:pStyle w:val="NoSpacing"/>
              <w:jc w:val="both"/>
              <w:rPr>
                <w:rFonts w:ascii="Verdana" w:hAnsi="Verdana"/>
              </w:rPr>
            </w:pPr>
          </w:p>
        </w:tc>
      </w:tr>
      <w:tr w:rsidR="00D02076" w:rsidRPr="003C214E" w14:paraId="39F82773" w14:textId="77777777" w:rsidTr="00296E5B">
        <w:tc>
          <w:tcPr>
            <w:tcW w:w="1469" w:type="dxa"/>
          </w:tcPr>
          <w:p w14:paraId="523FBD57" w14:textId="77777777" w:rsidR="00D02076" w:rsidRDefault="00D02076" w:rsidP="00D02076">
            <w:pPr>
              <w:rPr>
                <w:rFonts w:ascii="Verdana" w:hAnsi="Verdana"/>
              </w:rPr>
            </w:pPr>
            <w:r>
              <w:rPr>
                <w:rFonts w:ascii="Verdana" w:hAnsi="Verdana"/>
              </w:rPr>
              <w:t xml:space="preserve">Resolution: </w:t>
            </w:r>
          </w:p>
        </w:tc>
        <w:tc>
          <w:tcPr>
            <w:tcW w:w="9026" w:type="dxa"/>
          </w:tcPr>
          <w:p w14:paraId="724F9EF3" w14:textId="132F7010" w:rsidR="00D02076" w:rsidRDefault="00C62A14" w:rsidP="00D02076">
            <w:pPr>
              <w:rPr>
                <w:rFonts w:ascii="Verdana" w:hAnsi="Verdana"/>
              </w:rPr>
            </w:pPr>
            <w:r w:rsidRPr="00185DEE">
              <w:rPr>
                <w:rFonts w:ascii="Verdana" w:hAnsi="Verdana"/>
              </w:rPr>
              <w:t xml:space="preserve">The report was </w:t>
            </w:r>
            <w:r w:rsidRPr="00185DEE">
              <w:rPr>
                <w:rFonts w:ascii="Verdana" w:hAnsi="Verdana"/>
                <w:b/>
              </w:rPr>
              <w:t>NOTED</w:t>
            </w:r>
            <w:r w:rsidR="00DB63BC">
              <w:rPr>
                <w:rFonts w:ascii="Verdana" w:hAnsi="Verdana"/>
              </w:rPr>
              <w:t xml:space="preserve">. </w:t>
            </w:r>
          </w:p>
          <w:p w14:paraId="7391C324" w14:textId="77777777" w:rsidR="00C62A14" w:rsidRDefault="00C62A14" w:rsidP="00D02076">
            <w:pPr>
              <w:rPr>
                <w:rFonts w:ascii="Verdana" w:hAnsi="Verdana"/>
                <w:b/>
              </w:rPr>
            </w:pPr>
          </w:p>
        </w:tc>
      </w:tr>
      <w:tr w:rsidR="00D02076" w:rsidRPr="003C214E" w14:paraId="11E0FABE" w14:textId="77777777" w:rsidTr="00296E5B">
        <w:tc>
          <w:tcPr>
            <w:tcW w:w="1469" w:type="dxa"/>
          </w:tcPr>
          <w:p w14:paraId="000E4BDC" w14:textId="796D51B9" w:rsidR="00D02076" w:rsidRDefault="00587A96" w:rsidP="00D02076">
            <w:pPr>
              <w:rPr>
                <w:rFonts w:ascii="Verdana" w:hAnsi="Verdana"/>
              </w:rPr>
            </w:pPr>
            <w:r>
              <w:rPr>
                <w:rFonts w:ascii="Verdana" w:hAnsi="Verdana"/>
              </w:rPr>
              <w:t>Action:</w:t>
            </w:r>
          </w:p>
        </w:tc>
        <w:tc>
          <w:tcPr>
            <w:tcW w:w="9026" w:type="dxa"/>
          </w:tcPr>
          <w:p w14:paraId="4FDDFA87" w14:textId="2230E1CE" w:rsidR="00C62A14" w:rsidRPr="00587A96" w:rsidRDefault="00587A96" w:rsidP="00DB63BC">
            <w:pPr>
              <w:rPr>
                <w:rFonts w:ascii="Verdana" w:hAnsi="Verdana" w:cs="Arial"/>
              </w:rPr>
            </w:pPr>
            <w:r>
              <w:rPr>
                <w:rFonts w:ascii="Verdana" w:hAnsi="Verdana" w:cs="Arial"/>
              </w:rPr>
              <w:t xml:space="preserve">S Davies to revisit the FCP and consider what is appropriate from an assurance perspective as to the continuing visibility of this activity at the Audit &amp; Risk Committee. </w:t>
            </w:r>
          </w:p>
        </w:tc>
      </w:tr>
      <w:tr w:rsidR="008228BD" w:rsidRPr="003C214E" w14:paraId="39000CC5" w14:textId="77777777" w:rsidTr="00296E5B">
        <w:tc>
          <w:tcPr>
            <w:tcW w:w="1469" w:type="dxa"/>
          </w:tcPr>
          <w:p w14:paraId="53E3B2CD" w14:textId="77777777" w:rsidR="008228BD" w:rsidRDefault="008228BD" w:rsidP="00D02076">
            <w:pPr>
              <w:rPr>
                <w:rFonts w:ascii="Verdana" w:hAnsi="Verdana"/>
              </w:rPr>
            </w:pPr>
          </w:p>
        </w:tc>
        <w:tc>
          <w:tcPr>
            <w:tcW w:w="9026" w:type="dxa"/>
          </w:tcPr>
          <w:p w14:paraId="614F4467" w14:textId="77777777" w:rsidR="008228BD" w:rsidRDefault="008228BD" w:rsidP="00DB63BC">
            <w:pPr>
              <w:rPr>
                <w:rFonts w:ascii="Verdana" w:hAnsi="Verdana" w:cs="Arial"/>
              </w:rPr>
            </w:pPr>
          </w:p>
        </w:tc>
      </w:tr>
      <w:tr w:rsidR="002E1C94" w:rsidRPr="003C214E" w14:paraId="3AB5CB25" w14:textId="77777777" w:rsidTr="00296E5B">
        <w:tc>
          <w:tcPr>
            <w:tcW w:w="1469" w:type="dxa"/>
          </w:tcPr>
          <w:p w14:paraId="687C6F76" w14:textId="2BE86CF5" w:rsidR="002E1C94" w:rsidRDefault="002E1C94" w:rsidP="00D02076">
            <w:pPr>
              <w:rPr>
                <w:rFonts w:ascii="Verdana" w:hAnsi="Verdana"/>
              </w:rPr>
            </w:pPr>
            <w:r>
              <w:rPr>
                <w:rFonts w:ascii="Verdana" w:hAnsi="Verdana"/>
              </w:rPr>
              <w:t>2.3</w:t>
            </w:r>
          </w:p>
        </w:tc>
        <w:tc>
          <w:tcPr>
            <w:tcW w:w="9026" w:type="dxa"/>
          </w:tcPr>
          <w:p w14:paraId="1AB5FD2E" w14:textId="17821672" w:rsidR="002E1C94" w:rsidRDefault="00FB2177" w:rsidP="00C647CF">
            <w:pPr>
              <w:jc w:val="both"/>
              <w:rPr>
                <w:rFonts w:ascii="Verdana" w:hAnsi="Verdana"/>
                <w:b/>
              </w:rPr>
            </w:pPr>
            <w:r>
              <w:rPr>
                <w:rFonts w:ascii="Verdana" w:hAnsi="Verdana"/>
                <w:b/>
              </w:rPr>
              <w:t>Outcome of the Committee Referral to People &amp; Culture Committee – Recruitment Process Assurance</w:t>
            </w:r>
          </w:p>
          <w:p w14:paraId="74A3C670" w14:textId="4A00AB47" w:rsidR="008228BD" w:rsidRDefault="008228BD" w:rsidP="00C647CF">
            <w:pPr>
              <w:jc w:val="both"/>
              <w:rPr>
                <w:rFonts w:ascii="Verdana" w:hAnsi="Verdana"/>
                <w:b/>
              </w:rPr>
            </w:pPr>
          </w:p>
          <w:p w14:paraId="577AA3E9" w14:textId="67885F46" w:rsidR="008228BD" w:rsidRDefault="008228BD" w:rsidP="00C647CF">
            <w:pPr>
              <w:jc w:val="both"/>
              <w:rPr>
                <w:rFonts w:ascii="Verdana" w:hAnsi="Verdana"/>
                <w:bCs/>
              </w:rPr>
            </w:pPr>
            <w:r>
              <w:rPr>
                <w:rFonts w:ascii="Verdana" w:hAnsi="Verdana"/>
                <w:bCs/>
              </w:rPr>
              <w:t>M Evans presented the report noting that the review of the specific fraud case and associated recruitment processes did not identify any significant process failures or key risks.</w:t>
            </w:r>
            <w:r w:rsidR="00C647CF">
              <w:rPr>
                <w:rFonts w:ascii="Verdana" w:hAnsi="Verdana"/>
                <w:bCs/>
              </w:rPr>
              <w:t xml:space="preserve"> He further noted that the finding of the Health Board’s </w:t>
            </w:r>
            <w:r w:rsidR="00C647CF">
              <w:rPr>
                <w:rFonts w:ascii="Verdana" w:hAnsi="Verdana"/>
                <w:bCs/>
              </w:rPr>
              <w:lastRenderedPageBreak/>
              <w:t>internal review has been shared with the NWSSP Recruitment Team for any joint learning</w:t>
            </w:r>
            <w:r w:rsidR="00943BFA">
              <w:rPr>
                <w:rFonts w:ascii="Verdana" w:hAnsi="Verdana"/>
                <w:bCs/>
              </w:rPr>
              <w:t xml:space="preserve"> and a </w:t>
            </w:r>
            <w:r w:rsidR="00C647CF">
              <w:rPr>
                <w:rFonts w:ascii="Verdana" w:hAnsi="Verdana"/>
                <w:bCs/>
              </w:rPr>
              <w:t xml:space="preserve">fraud risk assessment is being developed with engagement from all key stakeholders. This outcome was </w:t>
            </w:r>
            <w:r w:rsidR="00943BFA">
              <w:rPr>
                <w:rFonts w:ascii="Verdana" w:hAnsi="Verdana"/>
                <w:bCs/>
              </w:rPr>
              <w:t xml:space="preserve">also </w:t>
            </w:r>
            <w:r w:rsidR="00C647CF">
              <w:rPr>
                <w:rFonts w:ascii="Verdana" w:hAnsi="Verdana"/>
                <w:bCs/>
              </w:rPr>
              <w:t xml:space="preserve">shared </w:t>
            </w:r>
            <w:r w:rsidR="00943BFA">
              <w:rPr>
                <w:rFonts w:ascii="Verdana" w:hAnsi="Verdana"/>
                <w:bCs/>
              </w:rPr>
              <w:t xml:space="preserve">at the recent </w:t>
            </w:r>
            <w:r w:rsidR="00C647CF">
              <w:rPr>
                <w:rFonts w:ascii="Verdana" w:hAnsi="Verdana"/>
                <w:bCs/>
              </w:rPr>
              <w:t xml:space="preserve">People &amp; Culture Committee. </w:t>
            </w:r>
          </w:p>
          <w:p w14:paraId="52370957" w14:textId="77777777" w:rsidR="00C647CF" w:rsidRDefault="00C647CF" w:rsidP="00C647CF">
            <w:pPr>
              <w:jc w:val="both"/>
              <w:rPr>
                <w:rFonts w:ascii="Verdana" w:hAnsi="Verdana"/>
                <w:bCs/>
              </w:rPr>
            </w:pPr>
          </w:p>
          <w:p w14:paraId="6832C13A" w14:textId="3EDBB0C4" w:rsidR="008228BD" w:rsidRPr="008228BD" w:rsidRDefault="00C647CF" w:rsidP="00C647CF">
            <w:pPr>
              <w:jc w:val="both"/>
              <w:rPr>
                <w:rFonts w:ascii="Verdana" w:hAnsi="Verdana"/>
                <w:bCs/>
              </w:rPr>
            </w:pPr>
            <w:r>
              <w:rPr>
                <w:rFonts w:ascii="Verdana" w:hAnsi="Verdana"/>
                <w:bCs/>
              </w:rPr>
              <w:t xml:space="preserve">Whilst the Committee welcomed the assurance provided on the specific fraud case considered, further assurance was sought in relation to the thematic review which was being undertaken to mitigate </w:t>
            </w:r>
            <w:r w:rsidR="00943BFA">
              <w:rPr>
                <w:rFonts w:ascii="Verdana" w:hAnsi="Verdana"/>
                <w:bCs/>
              </w:rPr>
              <w:t>future</w:t>
            </w:r>
            <w:r>
              <w:rPr>
                <w:rFonts w:ascii="Verdana" w:hAnsi="Verdana"/>
                <w:bCs/>
              </w:rPr>
              <w:t xml:space="preserve"> risk</w:t>
            </w:r>
            <w:r w:rsidR="00943BFA">
              <w:rPr>
                <w:rFonts w:ascii="Verdana" w:hAnsi="Verdana"/>
                <w:bCs/>
              </w:rPr>
              <w:t>s</w:t>
            </w:r>
            <w:r>
              <w:rPr>
                <w:rFonts w:ascii="Verdana" w:hAnsi="Verdana"/>
                <w:bCs/>
              </w:rPr>
              <w:t xml:space="preserve">. M Evans advised the Committee that a holistic approach to this matter is being undertaken focussing upon substantive, temporary and agency recruitment. He noted that the report on nurse agency recruitment will be shared at the next Committee meeting. </w:t>
            </w:r>
          </w:p>
          <w:p w14:paraId="46B7F9D5" w14:textId="5453C8C0" w:rsidR="0005210A" w:rsidRDefault="0005210A" w:rsidP="00C647CF">
            <w:pPr>
              <w:jc w:val="both"/>
              <w:rPr>
                <w:rFonts w:ascii="Verdana" w:hAnsi="Verdana"/>
                <w:b/>
              </w:rPr>
            </w:pPr>
          </w:p>
          <w:p w14:paraId="41E961F6" w14:textId="45BAD53A" w:rsidR="00D332C3" w:rsidRDefault="00C647CF" w:rsidP="00C647CF">
            <w:pPr>
              <w:jc w:val="both"/>
              <w:rPr>
                <w:rFonts w:ascii="Verdana" w:hAnsi="Verdana"/>
                <w:bCs/>
              </w:rPr>
            </w:pPr>
            <w:r>
              <w:rPr>
                <w:rFonts w:ascii="Verdana" w:hAnsi="Verdana"/>
                <w:bCs/>
              </w:rPr>
              <w:t>M Evans stressed the challenges in fully mitigating this risk where individuals are determined to act fraudulently, however, he confirmed that there is a robust foundation in place, with a balanced and pragmatic approach being taken. The Committee were pleased to note that there was a notable increase in staff feeling confident to escalate concerns of fraud. It was also noted that systems will be tested through the</w:t>
            </w:r>
            <w:r w:rsidR="00943BFA">
              <w:rPr>
                <w:rFonts w:ascii="Verdana" w:hAnsi="Verdana"/>
                <w:bCs/>
              </w:rPr>
              <w:t xml:space="preserve"> routine</w:t>
            </w:r>
            <w:r>
              <w:rPr>
                <w:rFonts w:ascii="Verdana" w:hAnsi="Verdana"/>
                <w:bCs/>
              </w:rPr>
              <w:t xml:space="preserve"> Counter Fraud and Audit Reviews undertaken in these areas which will provide a </w:t>
            </w:r>
            <w:r w:rsidR="00943BFA">
              <w:rPr>
                <w:rFonts w:ascii="Verdana" w:hAnsi="Verdana"/>
                <w:bCs/>
              </w:rPr>
              <w:t xml:space="preserve">further measure </w:t>
            </w:r>
            <w:r>
              <w:rPr>
                <w:rFonts w:ascii="Verdana" w:hAnsi="Verdana"/>
                <w:bCs/>
              </w:rPr>
              <w:t>of assurance to the Committee.</w:t>
            </w:r>
          </w:p>
          <w:p w14:paraId="39020B5B" w14:textId="1E7A8531" w:rsidR="003F6315" w:rsidRDefault="003F6315" w:rsidP="00C647CF">
            <w:pPr>
              <w:jc w:val="both"/>
              <w:rPr>
                <w:rFonts w:ascii="Verdana" w:hAnsi="Verdana"/>
                <w:bCs/>
              </w:rPr>
            </w:pPr>
          </w:p>
          <w:p w14:paraId="05636E0E" w14:textId="5EA6CEFB" w:rsidR="00F2538F" w:rsidRDefault="00C647CF" w:rsidP="00C647CF">
            <w:pPr>
              <w:jc w:val="both"/>
              <w:rPr>
                <w:rFonts w:ascii="Verdana" w:hAnsi="Verdana"/>
                <w:bCs/>
              </w:rPr>
            </w:pPr>
            <w:r>
              <w:rPr>
                <w:rFonts w:ascii="Verdana" w:hAnsi="Verdana"/>
                <w:bCs/>
              </w:rPr>
              <w:t>In concluding the matter, the Committee thanked M Evans for the clear overview and looked forward to receiving the outcomes of the thematic reviews at future meetings.</w:t>
            </w:r>
          </w:p>
          <w:p w14:paraId="08CCFA95" w14:textId="6596A236" w:rsidR="002E1C94" w:rsidRPr="002E1C94" w:rsidRDefault="002E1C94" w:rsidP="00C647CF">
            <w:pPr>
              <w:jc w:val="both"/>
              <w:rPr>
                <w:rFonts w:ascii="Verdana" w:hAnsi="Verdana"/>
              </w:rPr>
            </w:pPr>
          </w:p>
        </w:tc>
      </w:tr>
      <w:tr w:rsidR="002E1C94" w:rsidRPr="003C214E" w14:paraId="22FFD008" w14:textId="77777777" w:rsidTr="00296E5B">
        <w:tc>
          <w:tcPr>
            <w:tcW w:w="1469" w:type="dxa"/>
          </w:tcPr>
          <w:p w14:paraId="05892905" w14:textId="33431F7E" w:rsidR="002E1C94" w:rsidRDefault="002E1C94" w:rsidP="00D02076">
            <w:pPr>
              <w:rPr>
                <w:rFonts w:ascii="Verdana" w:hAnsi="Verdana"/>
              </w:rPr>
            </w:pPr>
            <w:r>
              <w:rPr>
                <w:rFonts w:ascii="Verdana" w:hAnsi="Verdana"/>
              </w:rPr>
              <w:lastRenderedPageBreak/>
              <w:t xml:space="preserve">Resolution: </w:t>
            </w:r>
          </w:p>
        </w:tc>
        <w:tc>
          <w:tcPr>
            <w:tcW w:w="9026" w:type="dxa"/>
          </w:tcPr>
          <w:p w14:paraId="26ACC7BA" w14:textId="77777777" w:rsidR="002E1C94" w:rsidRDefault="002E1C94" w:rsidP="00DB63BC">
            <w:pPr>
              <w:rPr>
                <w:rFonts w:ascii="Verdana" w:hAnsi="Verdana"/>
                <w:b/>
              </w:rPr>
            </w:pPr>
            <w:r>
              <w:rPr>
                <w:rFonts w:ascii="Verdana" w:hAnsi="Verdana"/>
              </w:rPr>
              <w:t xml:space="preserve">The Report was </w:t>
            </w:r>
            <w:r>
              <w:rPr>
                <w:rFonts w:ascii="Verdana" w:hAnsi="Verdana"/>
                <w:b/>
              </w:rPr>
              <w:t xml:space="preserve">NOTED. </w:t>
            </w:r>
          </w:p>
          <w:p w14:paraId="79F7658D" w14:textId="405F64DA" w:rsidR="00C647CF" w:rsidRPr="002E1C94" w:rsidRDefault="00C647CF" w:rsidP="00DB63BC">
            <w:pPr>
              <w:rPr>
                <w:rFonts w:ascii="Verdana" w:hAnsi="Verdana"/>
                <w:b/>
              </w:rPr>
            </w:pPr>
          </w:p>
        </w:tc>
      </w:tr>
      <w:tr w:rsidR="002E1C94" w:rsidRPr="003C214E" w14:paraId="7F357BB4" w14:textId="77777777" w:rsidTr="00296E5B">
        <w:tc>
          <w:tcPr>
            <w:tcW w:w="1469" w:type="dxa"/>
          </w:tcPr>
          <w:p w14:paraId="541E6A88" w14:textId="1772B8E9" w:rsidR="002E1C94" w:rsidRDefault="00C647CF" w:rsidP="00D02076">
            <w:pPr>
              <w:rPr>
                <w:rFonts w:ascii="Verdana" w:hAnsi="Verdana"/>
              </w:rPr>
            </w:pPr>
            <w:r>
              <w:rPr>
                <w:rFonts w:ascii="Verdana" w:hAnsi="Verdana"/>
              </w:rPr>
              <w:t>Action:</w:t>
            </w:r>
          </w:p>
        </w:tc>
        <w:tc>
          <w:tcPr>
            <w:tcW w:w="9026" w:type="dxa"/>
          </w:tcPr>
          <w:p w14:paraId="4C515015" w14:textId="77777777" w:rsidR="002E1C94" w:rsidRDefault="00C647CF" w:rsidP="00DB63BC">
            <w:pPr>
              <w:rPr>
                <w:rFonts w:ascii="Verdana" w:hAnsi="Verdana"/>
              </w:rPr>
            </w:pPr>
            <w:r>
              <w:rPr>
                <w:rFonts w:ascii="Verdana" w:hAnsi="Verdana"/>
              </w:rPr>
              <w:t>M Evans to share Nurse Agency report to the next Committee meeting.</w:t>
            </w:r>
          </w:p>
          <w:p w14:paraId="2DE9D8F8" w14:textId="23BE084E" w:rsidR="00C647CF" w:rsidRPr="00C62A14" w:rsidRDefault="00C647CF" w:rsidP="00DB63BC">
            <w:pPr>
              <w:rPr>
                <w:rFonts w:ascii="Verdana" w:hAnsi="Verdana"/>
              </w:rPr>
            </w:pPr>
          </w:p>
        </w:tc>
      </w:tr>
      <w:tr w:rsidR="003C214E" w:rsidRPr="003C214E" w14:paraId="323753E6" w14:textId="77777777" w:rsidTr="00296E5B">
        <w:tc>
          <w:tcPr>
            <w:tcW w:w="1469" w:type="dxa"/>
            <w:shd w:val="clear" w:color="auto" w:fill="1F3864" w:themeFill="accent5" w:themeFillShade="80"/>
          </w:tcPr>
          <w:p w14:paraId="7EFFFB80"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3D604B58" w14:textId="77777777" w:rsidR="003C214E" w:rsidRPr="003C214E" w:rsidRDefault="00D02076" w:rsidP="00443F68">
            <w:pPr>
              <w:rPr>
                <w:rFonts w:ascii="Verdana" w:hAnsi="Verdana"/>
                <w:b/>
              </w:rPr>
            </w:pPr>
            <w:r>
              <w:rPr>
                <w:rFonts w:ascii="Verdana" w:hAnsi="Verdana"/>
                <w:b/>
              </w:rPr>
              <w:t xml:space="preserve">ANY OTHER BUSINESS </w:t>
            </w:r>
          </w:p>
        </w:tc>
      </w:tr>
      <w:tr w:rsidR="003C214E" w:rsidRPr="003C214E" w14:paraId="1C1E8B4F" w14:textId="77777777" w:rsidTr="00296E5B">
        <w:tc>
          <w:tcPr>
            <w:tcW w:w="1469" w:type="dxa"/>
          </w:tcPr>
          <w:p w14:paraId="0F9A6BBC" w14:textId="77777777" w:rsidR="003C214E" w:rsidRPr="00443F68" w:rsidRDefault="003C214E" w:rsidP="00443F68">
            <w:pPr>
              <w:rPr>
                <w:rFonts w:ascii="Verdana" w:hAnsi="Verdana"/>
              </w:rPr>
            </w:pPr>
          </w:p>
        </w:tc>
        <w:tc>
          <w:tcPr>
            <w:tcW w:w="9026" w:type="dxa"/>
          </w:tcPr>
          <w:p w14:paraId="3223C238" w14:textId="77777777" w:rsidR="003C214E" w:rsidRDefault="00D02076" w:rsidP="00443F68">
            <w:pPr>
              <w:rPr>
                <w:rFonts w:ascii="Verdana" w:hAnsi="Verdana"/>
              </w:rPr>
            </w:pPr>
            <w:r>
              <w:rPr>
                <w:rFonts w:ascii="Verdana" w:hAnsi="Verdana"/>
              </w:rPr>
              <w:t xml:space="preserve">There was no urgent business to report on this occasion. </w:t>
            </w:r>
          </w:p>
          <w:p w14:paraId="20DEBDA8" w14:textId="77777777" w:rsidR="00C62A14" w:rsidRPr="00D02076" w:rsidRDefault="00C62A14" w:rsidP="00443F68">
            <w:pPr>
              <w:rPr>
                <w:rFonts w:ascii="Verdana" w:hAnsi="Verdana"/>
              </w:rPr>
            </w:pPr>
          </w:p>
        </w:tc>
      </w:tr>
      <w:tr w:rsidR="003C214E" w:rsidRPr="003C214E" w14:paraId="7B810001" w14:textId="77777777" w:rsidTr="00296E5B">
        <w:tc>
          <w:tcPr>
            <w:tcW w:w="1469" w:type="dxa"/>
            <w:shd w:val="clear" w:color="auto" w:fill="1F3864" w:themeFill="accent5" w:themeFillShade="80"/>
          </w:tcPr>
          <w:p w14:paraId="5AD30ECB"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DEB6B51" w14:textId="77777777" w:rsidR="003C214E" w:rsidRPr="003C214E" w:rsidRDefault="00D02076" w:rsidP="00443F68">
            <w:pPr>
              <w:rPr>
                <w:rFonts w:ascii="Verdana" w:hAnsi="Verdana"/>
                <w:b/>
              </w:rPr>
            </w:pPr>
            <w:r>
              <w:rPr>
                <w:rFonts w:ascii="Verdana" w:hAnsi="Verdana"/>
                <w:b/>
              </w:rPr>
              <w:t xml:space="preserve">DATE AND TIME OF NEXT MEETING: </w:t>
            </w:r>
          </w:p>
        </w:tc>
      </w:tr>
      <w:tr w:rsidR="003C214E" w:rsidRPr="003C214E" w14:paraId="4D06F985" w14:textId="77777777" w:rsidTr="00296E5B">
        <w:tc>
          <w:tcPr>
            <w:tcW w:w="1469" w:type="dxa"/>
          </w:tcPr>
          <w:p w14:paraId="1EEA10B0" w14:textId="77777777" w:rsidR="003C214E" w:rsidRPr="00443F68" w:rsidRDefault="003C214E" w:rsidP="00443F68">
            <w:pPr>
              <w:rPr>
                <w:rFonts w:ascii="Verdana" w:hAnsi="Verdana"/>
              </w:rPr>
            </w:pPr>
          </w:p>
        </w:tc>
        <w:tc>
          <w:tcPr>
            <w:tcW w:w="9026" w:type="dxa"/>
          </w:tcPr>
          <w:p w14:paraId="57352E46" w14:textId="77777777" w:rsidR="003C214E" w:rsidRDefault="00FB2177" w:rsidP="00443F68">
            <w:pPr>
              <w:rPr>
                <w:rFonts w:ascii="Verdana" w:hAnsi="Verdana"/>
              </w:rPr>
            </w:pPr>
            <w:r>
              <w:rPr>
                <w:rFonts w:ascii="Verdana" w:hAnsi="Verdana"/>
              </w:rPr>
              <w:t>The next Committee meeting is scheduled for the 13</w:t>
            </w:r>
            <w:r w:rsidRPr="00FB2177">
              <w:rPr>
                <w:rFonts w:ascii="Verdana" w:hAnsi="Verdana"/>
                <w:vertAlign w:val="superscript"/>
              </w:rPr>
              <w:t>th</w:t>
            </w:r>
            <w:r>
              <w:rPr>
                <w:rFonts w:ascii="Verdana" w:hAnsi="Verdana"/>
              </w:rPr>
              <w:t xml:space="preserve"> February 2025.</w:t>
            </w:r>
          </w:p>
          <w:p w14:paraId="148F0030" w14:textId="50FB63EC" w:rsidR="00FB2177" w:rsidRPr="00C62A14" w:rsidRDefault="00FB2177" w:rsidP="00443F68">
            <w:pPr>
              <w:rPr>
                <w:rFonts w:ascii="Verdana" w:hAnsi="Verdana"/>
              </w:rPr>
            </w:pPr>
          </w:p>
        </w:tc>
      </w:tr>
    </w:tbl>
    <w:p w14:paraId="1F9F331E" w14:textId="77777777" w:rsidR="003C214E" w:rsidRPr="00443F68" w:rsidRDefault="003C214E" w:rsidP="00443F68">
      <w:pPr>
        <w:rPr>
          <w:b/>
        </w:rPr>
      </w:pPr>
    </w:p>
    <w:sectPr w:rsidR="003C214E" w:rsidRPr="00443F68">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CFBEC74" w14:textId="77777777" w:rsidR="009A4B08" w:rsidRDefault="009A4B08" w:rsidP="009A4B08">
      <w:pPr>
        <w:spacing w:after="0" w:line="240" w:lineRule="auto"/>
      </w:pPr>
      <w:r>
        <w:separator/>
      </w:r>
    </w:p>
  </w:endnote>
  <w:endnote w:type="continuationSeparator" w:id="0">
    <w:p w14:paraId="0711B1AD" w14:textId="77777777" w:rsidR="009A4B08" w:rsidRDefault="009A4B08"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B64063" w14:textId="77777777" w:rsidR="00620B3F" w:rsidRDefault="00620B3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686DCF23" w14:textId="77777777" w:rsidTr="00B83E7F">
      <w:trPr>
        <w:cantSplit/>
        <w:trHeight w:val="1134"/>
        <w:jc w:val="center"/>
      </w:trPr>
      <w:tc>
        <w:tcPr>
          <w:tcW w:w="4112" w:type="dxa"/>
          <w:vAlign w:val="center"/>
        </w:tcPr>
        <w:p w14:paraId="6F0CBBE1" w14:textId="1ED64620" w:rsidR="00443F68" w:rsidRPr="00443F68" w:rsidRDefault="00620B3F" w:rsidP="00443F68">
          <w:pPr>
            <w:pStyle w:val="Footer"/>
            <w:rPr>
              <w:rFonts w:ascii="Verdana" w:hAnsi="Verdana"/>
              <w:sz w:val="20"/>
            </w:rPr>
          </w:pPr>
          <w:r>
            <w:rPr>
              <w:rFonts w:ascii="Verdana" w:hAnsi="Verdana"/>
              <w:sz w:val="20"/>
            </w:rPr>
            <w:t>C</w:t>
          </w:r>
          <w:r w:rsidR="00C62A14">
            <w:rPr>
              <w:rFonts w:ascii="Verdana" w:hAnsi="Verdana"/>
              <w:sz w:val="20"/>
            </w:rPr>
            <w:t>onfirmed Minutes of the</w:t>
          </w:r>
          <w:r w:rsidR="00DB63BC">
            <w:rPr>
              <w:rFonts w:ascii="Verdana" w:hAnsi="Verdana"/>
              <w:sz w:val="20"/>
            </w:rPr>
            <w:t xml:space="preserve"> ARC CLOSED In Committee 17.</w:t>
          </w:r>
          <w:r w:rsidR="00FB2177">
            <w:rPr>
              <w:rFonts w:ascii="Verdana" w:hAnsi="Verdana"/>
              <w:sz w:val="20"/>
            </w:rPr>
            <w:t>12.24</w:t>
          </w:r>
        </w:p>
      </w:tc>
      <w:tc>
        <w:tcPr>
          <w:tcW w:w="2829" w:type="dxa"/>
          <w:vAlign w:val="center"/>
        </w:tcPr>
        <w:p w14:paraId="56908CA4" w14:textId="6F869B87" w:rsidR="00443F68" w:rsidRPr="00443F68" w:rsidRDefault="00443F68" w:rsidP="00C62A14">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F11267">
            <w:rPr>
              <w:rFonts w:ascii="Verdana" w:hAnsi="Verdana"/>
              <w:bCs/>
              <w:noProof/>
              <w:sz w:val="20"/>
            </w:rPr>
            <w:t>3</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F11267">
            <w:rPr>
              <w:rFonts w:ascii="Verdana" w:hAnsi="Verdana"/>
              <w:bCs/>
              <w:noProof/>
              <w:sz w:val="20"/>
            </w:rPr>
            <w:t>3</w:t>
          </w:r>
          <w:r w:rsidRPr="00443F68">
            <w:rPr>
              <w:rFonts w:ascii="Verdana" w:hAnsi="Verdana"/>
              <w:sz w:val="20"/>
            </w:rPr>
            <w:fldChar w:fldCharType="end"/>
          </w:r>
        </w:p>
      </w:tc>
      <w:tc>
        <w:tcPr>
          <w:tcW w:w="3833" w:type="dxa"/>
          <w:vAlign w:val="center"/>
        </w:tcPr>
        <w:p w14:paraId="02704A9F" w14:textId="77777777" w:rsidR="00443F68" w:rsidRPr="00443F68" w:rsidRDefault="00C62A14" w:rsidP="00C62A14">
          <w:pPr>
            <w:pStyle w:val="Footer"/>
            <w:jc w:val="right"/>
            <w:rPr>
              <w:rFonts w:ascii="Verdana" w:hAnsi="Verdana"/>
              <w:sz w:val="20"/>
            </w:rPr>
          </w:pPr>
          <w:r>
            <w:rPr>
              <w:rFonts w:ascii="Verdana" w:hAnsi="Verdana"/>
              <w:sz w:val="20"/>
            </w:rPr>
            <w:t xml:space="preserve">Audit &amp; Risk Committee </w:t>
          </w:r>
        </w:p>
        <w:p w14:paraId="28EB5D7A" w14:textId="09617BB8" w:rsidR="00443F68" w:rsidRPr="00443F68" w:rsidRDefault="00FB2177" w:rsidP="00C62A14">
          <w:pPr>
            <w:pStyle w:val="Footer"/>
            <w:jc w:val="right"/>
            <w:rPr>
              <w:rFonts w:ascii="Verdana" w:hAnsi="Verdana"/>
              <w:sz w:val="20"/>
            </w:rPr>
          </w:pPr>
          <w:r>
            <w:rPr>
              <w:rFonts w:ascii="Verdana" w:hAnsi="Verdana"/>
              <w:sz w:val="20"/>
            </w:rPr>
            <w:t>13</w:t>
          </w:r>
          <w:r w:rsidRPr="00FB2177">
            <w:rPr>
              <w:rFonts w:ascii="Verdana" w:hAnsi="Verdana"/>
              <w:sz w:val="20"/>
              <w:vertAlign w:val="superscript"/>
            </w:rPr>
            <w:t>th</w:t>
          </w:r>
          <w:r>
            <w:rPr>
              <w:rFonts w:ascii="Verdana" w:hAnsi="Verdana"/>
              <w:sz w:val="20"/>
            </w:rPr>
            <w:t xml:space="preserve"> February 2025</w:t>
          </w:r>
        </w:p>
      </w:tc>
    </w:tr>
  </w:tbl>
  <w:p w14:paraId="57B05CF0" w14:textId="77777777" w:rsidR="00443F68" w:rsidRPr="00443F68" w:rsidRDefault="00443F68" w:rsidP="00443F6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F89D0E" w14:textId="77777777" w:rsidR="00620B3F" w:rsidRDefault="00620B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FEABEE" w14:textId="77777777" w:rsidR="009A4B08" w:rsidRDefault="009A4B08" w:rsidP="009A4B08">
      <w:pPr>
        <w:spacing w:after="0" w:line="240" w:lineRule="auto"/>
      </w:pPr>
      <w:r>
        <w:separator/>
      </w:r>
    </w:p>
  </w:footnote>
  <w:footnote w:type="continuationSeparator" w:id="0">
    <w:p w14:paraId="03BF98EA" w14:textId="77777777" w:rsidR="009A4B08" w:rsidRDefault="009A4B08"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69E50C" w14:textId="77777777" w:rsidR="00620B3F" w:rsidRDefault="00620B3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DFC16B" w14:textId="77777777" w:rsidR="009A4B08" w:rsidRDefault="009A4B08" w:rsidP="009A4B08">
    <w:pPr>
      <w:pStyle w:val="Header"/>
      <w:jc w:val="center"/>
    </w:pPr>
    <w:r>
      <w:rPr>
        <w:noProof/>
        <w:lang w:eastAsia="en-GB"/>
      </w:rPr>
      <w:drawing>
        <wp:inline distT="0" distB="0" distL="0" distR="0" wp14:anchorId="32D8546B" wp14:editId="302B4D3C">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AF01F5" w14:textId="77777777" w:rsidR="00620B3F" w:rsidRDefault="00620B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AA5D8A"/>
    <w:multiLevelType w:val="hybridMultilevel"/>
    <w:tmpl w:val="7D0CCE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8C95D3C"/>
    <w:multiLevelType w:val="multilevel"/>
    <w:tmpl w:val="0E845ABA"/>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5"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600C664B"/>
    <w:multiLevelType w:val="hybridMultilevel"/>
    <w:tmpl w:val="486CCF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731535807">
    <w:abstractNumId w:val="3"/>
  </w:num>
  <w:num w:numId="2" w16cid:durableId="1591043539">
    <w:abstractNumId w:val="5"/>
  </w:num>
  <w:num w:numId="3" w16cid:durableId="192816170">
    <w:abstractNumId w:val="7"/>
  </w:num>
  <w:num w:numId="4" w16cid:durableId="11229028">
    <w:abstractNumId w:val="10"/>
  </w:num>
  <w:num w:numId="5" w16cid:durableId="1904172461">
    <w:abstractNumId w:val="0"/>
  </w:num>
  <w:num w:numId="6" w16cid:durableId="1536506785">
    <w:abstractNumId w:val="6"/>
  </w:num>
  <w:num w:numId="7" w16cid:durableId="665937908">
    <w:abstractNumId w:val="2"/>
  </w:num>
  <w:num w:numId="8" w16cid:durableId="1927107964">
    <w:abstractNumId w:val="9"/>
  </w:num>
  <w:num w:numId="9" w16cid:durableId="51999289">
    <w:abstractNumId w:val="8"/>
  </w:num>
  <w:num w:numId="10" w16cid:durableId="796726440">
    <w:abstractNumId w:val="4"/>
  </w:num>
  <w:num w:numId="11" w16cid:durableId="14243578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26952"/>
    <w:rsid w:val="0005210A"/>
    <w:rsid w:val="0011739B"/>
    <w:rsid w:val="00216D50"/>
    <w:rsid w:val="00283E17"/>
    <w:rsid w:val="00296E5B"/>
    <w:rsid w:val="002A4DD6"/>
    <w:rsid w:val="002E1C94"/>
    <w:rsid w:val="00356724"/>
    <w:rsid w:val="003C214E"/>
    <w:rsid w:val="003F6315"/>
    <w:rsid w:val="004206FA"/>
    <w:rsid w:val="00443F68"/>
    <w:rsid w:val="00486C40"/>
    <w:rsid w:val="00587A96"/>
    <w:rsid w:val="005B7405"/>
    <w:rsid w:val="00620B3F"/>
    <w:rsid w:val="006D394B"/>
    <w:rsid w:val="007A0AD2"/>
    <w:rsid w:val="008228BD"/>
    <w:rsid w:val="008D696C"/>
    <w:rsid w:val="009035E8"/>
    <w:rsid w:val="009251CE"/>
    <w:rsid w:val="00943BFA"/>
    <w:rsid w:val="00944B7E"/>
    <w:rsid w:val="009A4B08"/>
    <w:rsid w:val="00A058F9"/>
    <w:rsid w:val="00A57A99"/>
    <w:rsid w:val="00A73F1F"/>
    <w:rsid w:val="00A967F7"/>
    <w:rsid w:val="00B85246"/>
    <w:rsid w:val="00BC6C64"/>
    <w:rsid w:val="00BE4F5D"/>
    <w:rsid w:val="00BF0D08"/>
    <w:rsid w:val="00C62A14"/>
    <w:rsid w:val="00C647CF"/>
    <w:rsid w:val="00CB6642"/>
    <w:rsid w:val="00CC7C90"/>
    <w:rsid w:val="00CF6655"/>
    <w:rsid w:val="00D02076"/>
    <w:rsid w:val="00D332C3"/>
    <w:rsid w:val="00DB63BC"/>
    <w:rsid w:val="00E377F8"/>
    <w:rsid w:val="00EB54AC"/>
    <w:rsid w:val="00F11267"/>
    <w:rsid w:val="00F24CFF"/>
    <w:rsid w:val="00F2538F"/>
    <w:rsid w:val="00F26167"/>
    <w:rsid w:val="00F81952"/>
    <w:rsid w:val="00FB2177"/>
    <w:rsid w:val="00FD202A"/>
    <w:rsid w:val="00FD2D72"/>
    <w:rsid w:val="00FD41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6D01ECF2"/>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link w:val="ListParagraphChar"/>
    <w:uiPriority w:val="34"/>
    <w:qFormat/>
    <w:rsid w:val="009A4B08"/>
    <w:pPr>
      <w:ind w:left="720"/>
      <w:contextualSpacing/>
    </w:pPr>
  </w:style>
  <w:style w:type="paragraph" w:styleId="BalloonText">
    <w:name w:val="Balloon Text"/>
    <w:basedOn w:val="Normal"/>
    <w:link w:val="BalloonTextChar"/>
    <w:uiPriority w:val="99"/>
    <w:semiHidden/>
    <w:unhideWhenUsed/>
    <w:rsid w:val="00CC7C9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C7C90"/>
    <w:rPr>
      <w:rFonts w:ascii="Segoe UI" w:hAnsi="Segoe UI" w:cs="Segoe UI"/>
      <w:sz w:val="18"/>
      <w:szCs w:val="18"/>
    </w:rPr>
  </w:style>
  <w:style w:type="character" w:customStyle="1" w:styleId="ListParagraphChar">
    <w:name w:val="List Paragraph Char"/>
    <w:link w:val="ListParagraph"/>
    <w:uiPriority w:val="34"/>
    <w:locked/>
    <w:rsid w:val="00DB63BC"/>
  </w:style>
  <w:style w:type="character" w:styleId="PlaceholderText">
    <w:name w:val="Placeholder Text"/>
    <w:basedOn w:val="DefaultParagraphFont"/>
    <w:uiPriority w:val="99"/>
    <w:semiHidden/>
    <w:rsid w:val="00587A9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6FE9A70-9792-4A4B-BCB6-21A06BE7542C}">
  <ds:schemaRefs>
    <ds:schemaRef ds:uri="http://schemas.microsoft.com/sharepoint/v3/contenttype/forms"/>
  </ds:schemaRefs>
</ds:datastoreItem>
</file>

<file path=customXml/itemProps2.xml><?xml version="1.0" encoding="utf-8"?>
<ds:datastoreItem xmlns:ds="http://schemas.openxmlformats.org/officeDocument/2006/customXml" ds:itemID="{D9764BD5-E696-44B6-8D1C-01729906D9D8}">
  <ds:schemaRefs>
    <ds:schemaRef ds:uri="http://purl.org/dc/elements/1.1/"/>
    <ds:schemaRef ds:uri="http://schemas.microsoft.com/office/2006/metadata/properties"/>
    <ds:schemaRef ds:uri="http://purl.org/dc/terms/"/>
    <ds:schemaRef ds:uri="c8c88429-e1a5-4fcd-9b6a-57468ba8afe4"/>
    <ds:schemaRef ds:uri="http://www.w3.org/XML/1998/namespace"/>
    <ds:schemaRef ds:uri="http://schemas.microsoft.com/office/2006/documentManagement/types"/>
    <ds:schemaRef ds:uri="ee8746d6-0e70-4dab-b276-28e422542d2f"/>
    <ds:schemaRef ds:uri="http://schemas.microsoft.com/office/infopath/2007/PartnerControls"/>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15678325-BA2C-4DCA-81FF-1D3C4B4125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787</Words>
  <Characters>4491</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5268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3</cp:revision>
  <dcterms:created xsi:type="dcterms:W3CDTF">2025-02-06T08:06:00Z</dcterms:created>
  <dcterms:modified xsi:type="dcterms:W3CDTF">2025-02-26T10:04:00Z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