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532" w:type="dxa"/>
        <w:tblInd w:w="-572" w:type="dxa"/>
        <w:tblLook w:val="04A0" w:firstRow="1" w:lastRow="0" w:firstColumn="1" w:lastColumn="0" w:noHBand="0" w:noVBand="1"/>
      </w:tblPr>
      <w:tblGrid>
        <w:gridCol w:w="5552"/>
        <w:gridCol w:w="2490"/>
        <w:gridCol w:w="2490"/>
      </w:tblGrid>
      <w:tr w:rsidR="009A4B08" w14:paraId="1CCCFA15" w14:textId="77777777" w:rsidTr="00443F68">
        <w:trPr>
          <w:trHeight w:val="254"/>
        </w:trPr>
        <w:tc>
          <w:tcPr>
            <w:tcW w:w="5552" w:type="dxa"/>
            <w:tcBorders>
              <w:top w:val="nil"/>
              <w:left w:val="nil"/>
              <w:bottom w:val="nil"/>
            </w:tcBorders>
          </w:tcPr>
          <w:p w14:paraId="1A6C38F0" w14:textId="77777777" w:rsidR="009A4B08" w:rsidRDefault="009A4B08"/>
        </w:tc>
        <w:tc>
          <w:tcPr>
            <w:tcW w:w="2490" w:type="dxa"/>
            <w:shd w:val="clear" w:color="auto" w:fill="1F3864" w:themeFill="accent5" w:themeFillShade="80"/>
          </w:tcPr>
          <w:p w14:paraId="44D1134C" w14:textId="77777777" w:rsidR="009A4B08" w:rsidRPr="003C214E" w:rsidRDefault="009A4B08">
            <w:pPr>
              <w:rPr>
                <w:rFonts w:ascii="Verdana" w:hAnsi="Verdana"/>
                <w:b/>
              </w:rPr>
            </w:pPr>
            <w:r w:rsidRPr="003C214E">
              <w:rPr>
                <w:rFonts w:ascii="Verdana" w:hAnsi="Verdana"/>
                <w:b/>
              </w:rPr>
              <w:t>Agenda Item</w:t>
            </w:r>
          </w:p>
        </w:tc>
        <w:tc>
          <w:tcPr>
            <w:tcW w:w="2490" w:type="dxa"/>
          </w:tcPr>
          <w:p w14:paraId="23DE28B9" w14:textId="0866C151" w:rsidR="009A4B08" w:rsidRPr="009A4B08" w:rsidRDefault="007A59B9">
            <w:pPr>
              <w:rPr>
                <w:rFonts w:ascii="Verdana" w:hAnsi="Verdana"/>
              </w:rPr>
            </w:pPr>
            <w:r>
              <w:rPr>
                <w:rFonts w:ascii="Verdana" w:hAnsi="Verdana"/>
              </w:rPr>
              <w:t>8.1.3</w:t>
            </w:r>
          </w:p>
        </w:tc>
      </w:tr>
    </w:tbl>
    <w:p w14:paraId="7EA2A5EE" w14:textId="77777777" w:rsidR="009A4B08" w:rsidRDefault="009A4B08" w:rsidP="00EC7FB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530A49B1" w14:textId="77777777" w:rsidTr="00443F68">
        <w:tc>
          <w:tcPr>
            <w:tcW w:w="10490" w:type="dxa"/>
            <w:shd w:val="clear" w:color="auto" w:fill="1F3864" w:themeFill="accent5" w:themeFillShade="80"/>
          </w:tcPr>
          <w:p w14:paraId="40C4A567" w14:textId="0A9AC01A" w:rsidR="009A4B08" w:rsidRPr="003C214E" w:rsidRDefault="00746C8C" w:rsidP="009A4B08">
            <w:pPr>
              <w:jc w:val="center"/>
              <w:rPr>
                <w:rFonts w:ascii="Verdana" w:hAnsi="Verdana"/>
                <w:b/>
                <w:sz w:val="24"/>
              </w:rPr>
            </w:pPr>
            <w:r>
              <w:rPr>
                <w:rFonts w:ascii="Verdana" w:hAnsi="Verdana"/>
                <w:b/>
                <w:sz w:val="24"/>
              </w:rPr>
              <w:t>C</w:t>
            </w:r>
            <w:r w:rsidR="00FA109D">
              <w:rPr>
                <w:rFonts w:ascii="Verdana" w:hAnsi="Verdana"/>
                <w:b/>
                <w:sz w:val="24"/>
              </w:rPr>
              <w:t>onfirmed</w:t>
            </w:r>
            <w:r w:rsidR="009A4B08" w:rsidRPr="003C214E">
              <w:rPr>
                <w:rFonts w:ascii="Verdana" w:hAnsi="Verdana"/>
                <w:b/>
                <w:sz w:val="24"/>
              </w:rPr>
              <w:t xml:space="preserve"> Minutes of the </w:t>
            </w:r>
            <w:r w:rsidR="00043663">
              <w:rPr>
                <w:rFonts w:ascii="Verdana" w:hAnsi="Verdana"/>
                <w:b/>
                <w:sz w:val="24"/>
              </w:rPr>
              <w:t>In-Committee</w:t>
            </w:r>
            <w:r w:rsidR="00A4641D">
              <w:rPr>
                <w:rFonts w:ascii="Verdana" w:hAnsi="Verdana"/>
                <w:b/>
                <w:sz w:val="24"/>
              </w:rPr>
              <w:t xml:space="preserve"> Board</w:t>
            </w:r>
          </w:p>
        </w:tc>
      </w:tr>
    </w:tbl>
    <w:p w14:paraId="4CB9ED02"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EC7FB8" w14:paraId="77CBBA97" w14:textId="77777777" w:rsidTr="00443F68">
        <w:tc>
          <w:tcPr>
            <w:tcW w:w="2977" w:type="dxa"/>
            <w:shd w:val="clear" w:color="auto" w:fill="BF8F00" w:themeFill="accent4" w:themeFillShade="BF"/>
          </w:tcPr>
          <w:p w14:paraId="13C63A2C" w14:textId="77777777" w:rsidR="009A4B08" w:rsidRPr="00EC7FB8" w:rsidRDefault="009A4B08">
            <w:pPr>
              <w:rPr>
                <w:rFonts w:ascii="Verdana" w:hAnsi="Verdana"/>
                <w:b/>
              </w:rPr>
            </w:pPr>
            <w:r w:rsidRPr="00EC7FB8">
              <w:rPr>
                <w:rFonts w:ascii="Verdana" w:hAnsi="Verdana"/>
                <w:b/>
              </w:rPr>
              <w:t>Date and Time of Meeting</w:t>
            </w:r>
          </w:p>
        </w:tc>
        <w:tc>
          <w:tcPr>
            <w:tcW w:w="7513" w:type="dxa"/>
          </w:tcPr>
          <w:p w14:paraId="36B278A9" w14:textId="63CA355F" w:rsidR="009A4B08" w:rsidRPr="00EC7FB8" w:rsidRDefault="00A4641D" w:rsidP="009A4B08">
            <w:pPr>
              <w:rPr>
                <w:rFonts w:ascii="Verdana" w:hAnsi="Verdana"/>
              </w:rPr>
            </w:pPr>
            <w:r w:rsidRPr="00EC7FB8">
              <w:rPr>
                <w:rFonts w:ascii="Verdana" w:hAnsi="Verdana"/>
              </w:rPr>
              <w:t xml:space="preserve">Thursday </w:t>
            </w:r>
            <w:r w:rsidR="00FA109D">
              <w:rPr>
                <w:rFonts w:ascii="Verdana" w:hAnsi="Verdana"/>
              </w:rPr>
              <w:t>18 December at 9:00am</w:t>
            </w:r>
          </w:p>
        </w:tc>
      </w:tr>
      <w:tr w:rsidR="009A4B08" w:rsidRPr="00EC7FB8" w14:paraId="6B5E78FA" w14:textId="77777777" w:rsidTr="00443F68">
        <w:tc>
          <w:tcPr>
            <w:tcW w:w="2977" w:type="dxa"/>
            <w:shd w:val="clear" w:color="auto" w:fill="BF8F00" w:themeFill="accent4" w:themeFillShade="BF"/>
          </w:tcPr>
          <w:p w14:paraId="5DC232D5" w14:textId="77777777" w:rsidR="009A4B08" w:rsidRPr="00EC7FB8" w:rsidRDefault="009A4B08">
            <w:pPr>
              <w:rPr>
                <w:rFonts w:ascii="Verdana" w:hAnsi="Verdana"/>
                <w:b/>
              </w:rPr>
            </w:pPr>
            <w:r w:rsidRPr="00EC7FB8">
              <w:rPr>
                <w:rFonts w:ascii="Verdana" w:hAnsi="Verdana"/>
                <w:b/>
              </w:rPr>
              <w:t xml:space="preserve">Venue </w:t>
            </w:r>
          </w:p>
        </w:tc>
        <w:tc>
          <w:tcPr>
            <w:tcW w:w="7513" w:type="dxa"/>
          </w:tcPr>
          <w:p w14:paraId="6D0BFB2F" w14:textId="77777777" w:rsidR="009A4B08" w:rsidRDefault="00A4641D" w:rsidP="009A4B08">
            <w:pPr>
              <w:rPr>
                <w:rFonts w:ascii="Verdana" w:hAnsi="Verdana"/>
              </w:rPr>
            </w:pPr>
            <w:r w:rsidRPr="00EC7FB8">
              <w:rPr>
                <w:rFonts w:ascii="Verdana" w:hAnsi="Verdana"/>
              </w:rPr>
              <w:t xml:space="preserve">The Hub, Royal Glamorgan Hospital, Llantrisant </w:t>
            </w:r>
          </w:p>
          <w:p w14:paraId="7E24F881" w14:textId="52989FA0" w:rsidR="00472F1D" w:rsidRPr="00EC7FB8" w:rsidRDefault="00472F1D" w:rsidP="009A4B08">
            <w:pPr>
              <w:rPr>
                <w:rFonts w:ascii="Verdana" w:hAnsi="Verdana"/>
              </w:rPr>
            </w:pPr>
            <w:r>
              <w:rPr>
                <w:rFonts w:ascii="Verdana" w:hAnsi="Verdana"/>
              </w:rPr>
              <w:t>Virtual Via Microsoft Teams</w:t>
            </w:r>
          </w:p>
        </w:tc>
      </w:tr>
    </w:tbl>
    <w:p w14:paraId="22540270" w14:textId="77777777" w:rsidR="009A4B08" w:rsidRPr="00EC7FB8" w:rsidRDefault="009A4B08" w:rsidP="00EC7FB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EC7FB8" w14:paraId="167EF6D0" w14:textId="77777777" w:rsidTr="001241EC">
        <w:tc>
          <w:tcPr>
            <w:tcW w:w="2977" w:type="dxa"/>
            <w:vMerge w:val="restart"/>
            <w:shd w:val="clear" w:color="auto" w:fill="BF8F00" w:themeFill="accent4" w:themeFillShade="BF"/>
          </w:tcPr>
          <w:p w14:paraId="0BEE40A8" w14:textId="56492B89" w:rsidR="00296E5B" w:rsidRPr="00EC7FB8" w:rsidRDefault="00A4641D" w:rsidP="001241EC">
            <w:pPr>
              <w:rPr>
                <w:rFonts w:ascii="Verdana" w:hAnsi="Verdana"/>
                <w:b/>
              </w:rPr>
            </w:pPr>
            <w:r w:rsidRPr="00EC7FB8">
              <w:rPr>
                <w:rFonts w:ascii="Verdana" w:hAnsi="Verdana"/>
                <w:b/>
              </w:rPr>
              <w:t xml:space="preserve"> </w:t>
            </w:r>
            <w:r w:rsidR="00296E5B" w:rsidRPr="00EC7FB8">
              <w:rPr>
                <w:rFonts w:ascii="Verdana" w:hAnsi="Verdana"/>
                <w:b/>
              </w:rPr>
              <w:t>Members Present</w:t>
            </w:r>
          </w:p>
        </w:tc>
        <w:tc>
          <w:tcPr>
            <w:tcW w:w="3756" w:type="dxa"/>
          </w:tcPr>
          <w:p w14:paraId="4E3328D3" w14:textId="3A25A799" w:rsidR="00296E5B" w:rsidRPr="00EC7FB8" w:rsidRDefault="00A4641D" w:rsidP="00296E5B">
            <w:pPr>
              <w:rPr>
                <w:rFonts w:ascii="Verdana" w:hAnsi="Verdana"/>
              </w:rPr>
            </w:pPr>
            <w:r w:rsidRPr="00EC7FB8">
              <w:rPr>
                <w:rFonts w:ascii="Verdana" w:hAnsi="Verdana"/>
              </w:rPr>
              <w:t>Jonathan Morgan</w:t>
            </w:r>
          </w:p>
        </w:tc>
        <w:tc>
          <w:tcPr>
            <w:tcW w:w="3757" w:type="dxa"/>
          </w:tcPr>
          <w:p w14:paraId="1BB1FE8C" w14:textId="014F1EFE" w:rsidR="009B06F8" w:rsidRPr="00EC7FB8" w:rsidRDefault="00A4641D" w:rsidP="00296E5B">
            <w:pPr>
              <w:rPr>
                <w:rFonts w:ascii="Verdana" w:hAnsi="Verdana"/>
              </w:rPr>
            </w:pPr>
            <w:r w:rsidRPr="00EC7FB8">
              <w:rPr>
                <w:rFonts w:ascii="Verdana" w:hAnsi="Verdana"/>
              </w:rPr>
              <w:t>Health Board Chair</w:t>
            </w:r>
          </w:p>
        </w:tc>
      </w:tr>
      <w:tr w:rsidR="009B06F8" w:rsidRPr="00EC7FB8" w14:paraId="626CB948" w14:textId="77777777" w:rsidTr="001241EC">
        <w:tc>
          <w:tcPr>
            <w:tcW w:w="2977" w:type="dxa"/>
            <w:vMerge/>
            <w:shd w:val="clear" w:color="auto" w:fill="BF8F00" w:themeFill="accent4" w:themeFillShade="BF"/>
          </w:tcPr>
          <w:p w14:paraId="2B6D541B" w14:textId="77777777" w:rsidR="009B06F8" w:rsidRPr="00EC7FB8" w:rsidRDefault="009B06F8" w:rsidP="009B06F8">
            <w:pPr>
              <w:rPr>
                <w:rFonts w:ascii="Verdana" w:hAnsi="Verdana"/>
                <w:b/>
              </w:rPr>
            </w:pPr>
          </w:p>
        </w:tc>
        <w:tc>
          <w:tcPr>
            <w:tcW w:w="3756" w:type="dxa"/>
          </w:tcPr>
          <w:p w14:paraId="1C40636E" w14:textId="13CAD9A2" w:rsidR="009B06F8" w:rsidRPr="00EC7FB8" w:rsidRDefault="00FA109D" w:rsidP="009B06F8">
            <w:pPr>
              <w:rPr>
                <w:rFonts w:ascii="Verdana" w:hAnsi="Verdana"/>
              </w:rPr>
            </w:pPr>
            <w:r>
              <w:rPr>
                <w:rFonts w:ascii="Verdana" w:hAnsi="Verdana"/>
              </w:rPr>
              <w:t>Paul Mears</w:t>
            </w:r>
          </w:p>
        </w:tc>
        <w:tc>
          <w:tcPr>
            <w:tcW w:w="3757" w:type="dxa"/>
          </w:tcPr>
          <w:p w14:paraId="6D3341B5" w14:textId="0CB59657" w:rsidR="009B06F8" w:rsidRPr="00EC7FB8" w:rsidRDefault="00FA109D" w:rsidP="009B06F8">
            <w:pPr>
              <w:rPr>
                <w:rFonts w:ascii="Verdana" w:hAnsi="Verdana"/>
              </w:rPr>
            </w:pPr>
            <w:r>
              <w:rPr>
                <w:rFonts w:ascii="Verdana" w:hAnsi="Verdana"/>
              </w:rPr>
              <w:t xml:space="preserve">Chief Executive Officer </w:t>
            </w:r>
          </w:p>
        </w:tc>
      </w:tr>
      <w:tr w:rsidR="009B06F8" w:rsidRPr="00EC7FB8" w14:paraId="388B7535" w14:textId="77777777" w:rsidTr="001241EC">
        <w:tc>
          <w:tcPr>
            <w:tcW w:w="2977" w:type="dxa"/>
            <w:vMerge/>
            <w:shd w:val="clear" w:color="auto" w:fill="BF8F00" w:themeFill="accent4" w:themeFillShade="BF"/>
          </w:tcPr>
          <w:p w14:paraId="29F8D068" w14:textId="77777777" w:rsidR="009B06F8" w:rsidRPr="00EC7FB8" w:rsidRDefault="009B06F8" w:rsidP="009B06F8">
            <w:pPr>
              <w:rPr>
                <w:rFonts w:ascii="Verdana" w:hAnsi="Verdana"/>
                <w:b/>
              </w:rPr>
            </w:pPr>
          </w:p>
        </w:tc>
        <w:tc>
          <w:tcPr>
            <w:tcW w:w="3756" w:type="dxa"/>
          </w:tcPr>
          <w:p w14:paraId="495FF3A2" w14:textId="7CFB395D" w:rsidR="009B06F8" w:rsidRPr="00EC7FB8" w:rsidRDefault="009B06F8" w:rsidP="009B06F8">
            <w:pPr>
              <w:rPr>
                <w:rFonts w:ascii="Verdana" w:hAnsi="Verdana"/>
              </w:rPr>
            </w:pPr>
            <w:r w:rsidRPr="00EC7FB8">
              <w:rPr>
                <w:rFonts w:ascii="Verdana" w:hAnsi="Verdana"/>
              </w:rPr>
              <w:t xml:space="preserve">Kath Palmer </w:t>
            </w:r>
          </w:p>
        </w:tc>
        <w:tc>
          <w:tcPr>
            <w:tcW w:w="3757" w:type="dxa"/>
          </w:tcPr>
          <w:p w14:paraId="01125D21" w14:textId="4864121F" w:rsidR="009B06F8" w:rsidRPr="00EC7FB8" w:rsidRDefault="009B06F8" w:rsidP="009B06F8">
            <w:pPr>
              <w:rPr>
                <w:rFonts w:ascii="Verdana" w:hAnsi="Verdana"/>
              </w:rPr>
            </w:pPr>
            <w:r w:rsidRPr="00EC7FB8">
              <w:rPr>
                <w:rFonts w:ascii="Verdana" w:hAnsi="Verdana"/>
              </w:rPr>
              <w:t xml:space="preserve">Vice Chair </w:t>
            </w:r>
          </w:p>
        </w:tc>
      </w:tr>
      <w:tr w:rsidR="009B06F8" w:rsidRPr="00EC7FB8" w14:paraId="580FA047" w14:textId="77777777" w:rsidTr="001241EC">
        <w:tc>
          <w:tcPr>
            <w:tcW w:w="2977" w:type="dxa"/>
            <w:vMerge/>
            <w:shd w:val="clear" w:color="auto" w:fill="BF8F00" w:themeFill="accent4" w:themeFillShade="BF"/>
          </w:tcPr>
          <w:p w14:paraId="34D7B5A8" w14:textId="77777777" w:rsidR="009B06F8" w:rsidRPr="00EC7FB8" w:rsidRDefault="009B06F8" w:rsidP="009B06F8">
            <w:pPr>
              <w:rPr>
                <w:rFonts w:ascii="Verdana" w:hAnsi="Verdana"/>
                <w:b/>
              </w:rPr>
            </w:pPr>
          </w:p>
        </w:tc>
        <w:tc>
          <w:tcPr>
            <w:tcW w:w="3756" w:type="dxa"/>
          </w:tcPr>
          <w:p w14:paraId="5260CBC4" w14:textId="799F846F" w:rsidR="009B06F8" w:rsidRPr="00EC7FB8" w:rsidRDefault="00FA109D" w:rsidP="009B06F8">
            <w:pPr>
              <w:rPr>
                <w:rFonts w:ascii="Verdana" w:hAnsi="Verdana"/>
              </w:rPr>
            </w:pPr>
            <w:r>
              <w:rPr>
                <w:rFonts w:ascii="Verdana" w:hAnsi="Verdana"/>
              </w:rPr>
              <w:t>Dilys Jouvenat</w:t>
            </w:r>
          </w:p>
        </w:tc>
        <w:tc>
          <w:tcPr>
            <w:tcW w:w="3757" w:type="dxa"/>
          </w:tcPr>
          <w:p w14:paraId="667600F5" w14:textId="4B3F75AD" w:rsidR="009B06F8" w:rsidRPr="00EC7FB8" w:rsidRDefault="00FA109D" w:rsidP="009B06F8">
            <w:pPr>
              <w:rPr>
                <w:rFonts w:ascii="Verdana" w:hAnsi="Verdana"/>
              </w:rPr>
            </w:pPr>
            <w:r>
              <w:rPr>
                <w:rFonts w:ascii="Verdana" w:hAnsi="Verdana"/>
              </w:rPr>
              <w:t>Independent Member – Third Sector</w:t>
            </w:r>
          </w:p>
        </w:tc>
      </w:tr>
      <w:tr w:rsidR="009B06F8" w:rsidRPr="00EC7FB8" w14:paraId="5ED23E06" w14:textId="77777777" w:rsidTr="001241EC">
        <w:tc>
          <w:tcPr>
            <w:tcW w:w="2977" w:type="dxa"/>
            <w:vMerge/>
            <w:shd w:val="clear" w:color="auto" w:fill="BF8F00" w:themeFill="accent4" w:themeFillShade="BF"/>
          </w:tcPr>
          <w:p w14:paraId="63961BA5" w14:textId="77777777" w:rsidR="009B06F8" w:rsidRPr="00EC7FB8" w:rsidRDefault="009B06F8" w:rsidP="009B06F8">
            <w:pPr>
              <w:rPr>
                <w:rFonts w:ascii="Verdana" w:hAnsi="Verdana"/>
                <w:b/>
              </w:rPr>
            </w:pPr>
          </w:p>
        </w:tc>
        <w:tc>
          <w:tcPr>
            <w:tcW w:w="3756" w:type="dxa"/>
          </w:tcPr>
          <w:p w14:paraId="10AF75E4" w14:textId="6FB354DB" w:rsidR="009B06F8" w:rsidRPr="00EC7FB8" w:rsidRDefault="00FA109D" w:rsidP="009B06F8">
            <w:pPr>
              <w:rPr>
                <w:rFonts w:ascii="Verdana" w:hAnsi="Verdana"/>
              </w:rPr>
            </w:pPr>
            <w:r>
              <w:rPr>
                <w:rFonts w:ascii="Verdana" w:hAnsi="Verdana"/>
              </w:rPr>
              <w:t>Helen Lentle</w:t>
            </w:r>
          </w:p>
        </w:tc>
        <w:tc>
          <w:tcPr>
            <w:tcW w:w="3757" w:type="dxa"/>
          </w:tcPr>
          <w:p w14:paraId="364A635A" w14:textId="4D29F82D" w:rsidR="009B06F8" w:rsidRPr="00EC7FB8" w:rsidRDefault="00FA109D" w:rsidP="009B06F8">
            <w:pPr>
              <w:rPr>
                <w:rFonts w:ascii="Verdana" w:hAnsi="Verdana"/>
              </w:rPr>
            </w:pPr>
            <w:r>
              <w:rPr>
                <w:rFonts w:ascii="Verdana" w:hAnsi="Verdana"/>
              </w:rPr>
              <w:t xml:space="preserve">Independent Member – Legal </w:t>
            </w:r>
          </w:p>
        </w:tc>
      </w:tr>
      <w:tr w:rsidR="009B06F8" w:rsidRPr="00EC7FB8" w14:paraId="5523DC2C" w14:textId="77777777" w:rsidTr="001241EC">
        <w:tc>
          <w:tcPr>
            <w:tcW w:w="2977" w:type="dxa"/>
            <w:vMerge/>
            <w:shd w:val="clear" w:color="auto" w:fill="BF8F00" w:themeFill="accent4" w:themeFillShade="BF"/>
          </w:tcPr>
          <w:p w14:paraId="3E53F678" w14:textId="77777777" w:rsidR="009B06F8" w:rsidRPr="00EC7FB8" w:rsidRDefault="009B06F8" w:rsidP="009B06F8">
            <w:pPr>
              <w:rPr>
                <w:rFonts w:ascii="Verdana" w:hAnsi="Verdana"/>
                <w:b/>
              </w:rPr>
            </w:pPr>
          </w:p>
        </w:tc>
        <w:tc>
          <w:tcPr>
            <w:tcW w:w="3756" w:type="dxa"/>
          </w:tcPr>
          <w:p w14:paraId="36233E4C" w14:textId="6980BA12" w:rsidR="009B06F8" w:rsidRPr="00EC7FB8" w:rsidRDefault="00FA109D" w:rsidP="009B06F8">
            <w:pPr>
              <w:rPr>
                <w:rFonts w:ascii="Verdana" w:hAnsi="Verdana"/>
              </w:rPr>
            </w:pPr>
            <w:r>
              <w:rPr>
                <w:rFonts w:ascii="Verdana" w:hAnsi="Verdana"/>
              </w:rPr>
              <w:t>Kathy Mason</w:t>
            </w:r>
          </w:p>
        </w:tc>
        <w:tc>
          <w:tcPr>
            <w:tcW w:w="3757" w:type="dxa"/>
          </w:tcPr>
          <w:p w14:paraId="0119C83F" w14:textId="15AB58F7" w:rsidR="009B06F8" w:rsidRPr="00EC7FB8" w:rsidRDefault="00FA109D" w:rsidP="009B06F8">
            <w:pPr>
              <w:rPr>
                <w:rFonts w:ascii="Verdana" w:hAnsi="Verdana"/>
              </w:rPr>
            </w:pPr>
            <w:r>
              <w:rPr>
                <w:rFonts w:ascii="Verdana" w:hAnsi="Verdana"/>
              </w:rPr>
              <w:t xml:space="preserve">Independent Member – Digital </w:t>
            </w:r>
          </w:p>
        </w:tc>
      </w:tr>
      <w:tr w:rsidR="009B06F8" w:rsidRPr="00EC7FB8" w14:paraId="479DB8ED" w14:textId="77777777" w:rsidTr="001241EC">
        <w:tc>
          <w:tcPr>
            <w:tcW w:w="2977" w:type="dxa"/>
            <w:vMerge/>
            <w:shd w:val="clear" w:color="auto" w:fill="BF8F00" w:themeFill="accent4" w:themeFillShade="BF"/>
          </w:tcPr>
          <w:p w14:paraId="2096935C" w14:textId="77777777" w:rsidR="009B06F8" w:rsidRPr="00EC7FB8" w:rsidRDefault="009B06F8" w:rsidP="009B06F8">
            <w:pPr>
              <w:rPr>
                <w:rFonts w:ascii="Verdana" w:hAnsi="Verdana"/>
                <w:b/>
              </w:rPr>
            </w:pPr>
          </w:p>
        </w:tc>
        <w:tc>
          <w:tcPr>
            <w:tcW w:w="3756" w:type="dxa"/>
          </w:tcPr>
          <w:p w14:paraId="4B9FFC40" w14:textId="33905D4A" w:rsidR="009B06F8" w:rsidRPr="00EC7FB8" w:rsidRDefault="00FA109D" w:rsidP="009B06F8">
            <w:pPr>
              <w:rPr>
                <w:rFonts w:ascii="Verdana" w:hAnsi="Verdana"/>
              </w:rPr>
            </w:pPr>
            <w:r>
              <w:rPr>
                <w:rFonts w:ascii="Verdana" w:hAnsi="Verdana"/>
              </w:rPr>
              <w:t>Neil Mesher</w:t>
            </w:r>
          </w:p>
        </w:tc>
        <w:tc>
          <w:tcPr>
            <w:tcW w:w="3757" w:type="dxa"/>
          </w:tcPr>
          <w:p w14:paraId="539CF632" w14:textId="54111DF5" w:rsidR="009B06F8" w:rsidRPr="00F11F63" w:rsidRDefault="00FA109D" w:rsidP="009B06F8">
            <w:pPr>
              <w:rPr>
                <w:rFonts w:ascii="Verdana" w:hAnsi="Verdana"/>
              </w:rPr>
            </w:pPr>
            <w:r w:rsidRPr="00F11F63">
              <w:rPr>
                <w:rFonts w:ascii="Verdana" w:hAnsi="Verdana"/>
              </w:rPr>
              <w:t>Independent Member – Commercial Business (Virtually)</w:t>
            </w:r>
          </w:p>
        </w:tc>
      </w:tr>
      <w:tr w:rsidR="009B06F8" w:rsidRPr="00EC7FB8" w14:paraId="7210D878" w14:textId="77777777" w:rsidTr="001241EC">
        <w:tc>
          <w:tcPr>
            <w:tcW w:w="2977" w:type="dxa"/>
            <w:vMerge/>
            <w:shd w:val="clear" w:color="auto" w:fill="BF8F00" w:themeFill="accent4" w:themeFillShade="BF"/>
          </w:tcPr>
          <w:p w14:paraId="5DACEB99" w14:textId="77777777" w:rsidR="009B06F8" w:rsidRPr="00EC7FB8" w:rsidRDefault="009B06F8" w:rsidP="009B06F8">
            <w:pPr>
              <w:rPr>
                <w:rFonts w:ascii="Verdana" w:hAnsi="Verdana"/>
                <w:b/>
              </w:rPr>
            </w:pPr>
          </w:p>
        </w:tc>
        <w:tc>
          <w:tcPr>
            <w:tcW w:w="3756" w:type="dxa"/>
          </w:tcPr>
          <w:p w14:paraId="4DD73303" w14:textId="19803459" w:rsidR="009B06F8" w:rsidRPr="00EC7FB8" w:rsidRDefault="00FA109D" w:rsidP="009B06F8">
            <w:pPr>
              <w:rPr>
                <w:rFonts w:ascii="Verdana" w:hAnsi="Verdana"/>
              </w:rPr>
            </w:pPr>
            <w:r>
              <w:rPr>
                <w:rFonts w:ascii="Verdana" w:hAnsi="Verdana"/>
              </w:rPr>
              <w:t>Patsy Roseblade</w:t>
            </w:r>
          </w:p>
        </w:tc>
        <w:tc>
          <w:tcPr>
            <w:tcW w:w="3757" w:type="dxa"/>
          </w:tcPr>
          <w:p w14:paraId="53CCC791" w14:textId="148089A7" w:rsidR="009B06F8" w:rsidRPr="00F11F63" w:rsidRDefault="00FA109D" w:rsidP="009B06F8">
            <w:pPr>
              <w:rPr>
                <w:rFonts w:ascii="Verdana" w:hAnsi="Verdana"/>
              </w:rPr>
            </w:pPr>
            <w:r w:rsidRPr="00F11F63">
              <w:rPr>
                <w:rFonts w:ascii="Verdana" w:hAnsi="Verdana"/>
              </w:rPr>
              <w:t>Independent Member - Finance</w:t>
            </w:r>
          </w:p>
        </w:tc>
      </w:tr>
      <w:tr w:rsidR="00FA109D" w:rsidRPr="00EC7FB8" w14:paraId="00C0BBC1" w14:textId="77777777" w:rsidTr="001241EC">
        <w:tc>
          <w:tcPr>
            <w:tcW w:w="2977" w:type="dxa"/>
            <w:vMerge/>
            <w:shd w:val="clear" w:color="auto" w:fill="BF8F00" w:themeFill="accent4" w:themeFillShade="BF"/>
          </w:tcPr>
          <w:p w14:paraId="079D9870" w14:textId="77777777" w:rsidR="00FA109D" w:rsidRPr="00EC7FB8" w:rsidRDefault="00FA109D" w:rsidP="009B06F8">
            <w:pPr>
              <w:rPr>
                <w:rFonts w:ascii="Verdana" w:hAnsi="Verdana"/>
                <w:b/>
              </w:rPr>
            </w:pPr>
          </w:p>
        </w:tc>
        <w:tc>
          <w:tcPr>
            <w:tcW w:w="3756" w:type="dxa"/>
          </w:tcPr>
          <w:p w14:paraId="43EDA687" w14:textId="6617C058" w:rsidR="00FA109D" w:rsidRPr="00EC7FB8" w:rsidRDefault="00FA109D" w:rsidP="009B06F8">
            <w:pPr>
              <w:rPr>
                <w:rFonts w:ascii="Verdana" w:hAnsi="Verdana"/>
              </w:rPr>
            </w:pPr>
            <w:r>
              <w:rPr>
                <w:rFonts w:ascii="Verdana" w:hAnsi="Verdana"/>
              </w:rPr>
              <w:t>Rachel Rowlands</w:t>
            </w:r>
          </w:p>
        </w:tc>
        <w:tc>
          <w:tcPr>
            <w:tcW w:w="3757" w:type="dxa"/>
          </w:tcPr>
          <w:p w14:paraId="0F1A5878" w14:textId="44308BE0" w:rsidR="00FA109D" w:rsidRPr="00F11F63" w:rsidRDefault="00FA109D" w:rsidP="009B06F8">
            <w:pPr>
              <w:rPr>
                <w:rFonts w:ascii="Verdana" w:hAnsi="Verdana"/>
              </w:rPr>
            </w:pPr>
            <w:r w:rsidRPr="00F11F63">
              <w:rPr>
                <w:rFonts w:ascii="Verdana" w:hAnsi="Verdana"/>
              </w:rPr>
              <w:t xml:space="preserve">Independent Member – Community </w:t>
            </w:r>
          </w:p>
        </w:tc>
      </w:tr>
      <w:tr w:rsidR="00FA109D" w:rsidRPr="00EC7FB8" w14:paraId="7327818D" w14:textId="77777777" w:rsidTr="001241EC">
        <w:tc>
          <w:tcPr>
            <w:tcW w:w="2977" w:type="dxa"/>
            <w:vMerge/>
            <w:shd w:val="clear" w:color="auto" w:fill="BF8F00" w:themeFill="accent4" w:themeFillShade="BF"/>
          </w:tcPr>
          <w:p w14:paraId="16678C58" w14:textId="77777777" w:rsidR="00FA109D" w:rsidRPr="00EC7FB8" w:rsidRDefault="00FA109D" w:rsidP="009B06F8">
            <w:pPr>
              <w:rPr>
                <w:rFonts w:ascii="Verdana" w:hAnsi="Verdana"/>
                <w:b/>
              </w:rPr>
            </w:pPr>
          </w:p>
        </w:tc>
        <w:tc>
          <w:tcPr>
            <w:tcW w:w="3756" w:type="dxa"/>
          </w:tcPr>
          <w:p w14:paraId="1D7FC212" w14:textId="6C510B8D" w:rsidR="00FA109D" w:rsidRPr="00EC7FB8" w:rsidRDefault="00FA109D" w:rsidP="009B06F8">
            <w:pPr>
              <w:rPr>
                <w:rFonts w:ascii="Verdana" w:hAnsi="Verdana"/>
              </w:rPr>
            </w:pPr>
            <w:r>
              <w:rPr>
                <w:rFonts w:ascii="Verdana" w:hAnsi="Verdana"/>
              </w:rPr>
              <w:t>Hayley Proctor</w:t>
            </w:r>
          </w:p>
        </w:tc>
        <w:tc>
          <w:tcPr>
            <w:tcW w:w="3757" w:type="dxa"/>
          </w:tcPr>
          <w:p w14:paraId="4944E58F" w14:textId="1DA37E71" w:rsidR="00FA109D" w:rsidRPr="00F11F63" w:rsidRDefault="00FA109D" w:rsidP="009B06F8">
            <w:pPr>
              <w:rPr>
                <w:rFonts w:ascii="Verdana" w:hAnsi="Verdana"/>
              </w:rPr>
            </w:pPr>
            <w:r w:rsidRPr="00F11F63">
              <w:rPr>
                <w:rFonts w:ascii="Verdana" w:hAnsi="Verdana"/>
              </w:rPr>
              <w:t xml:space="preserve">Independent Member – Trade Union – </w:t>
            </w:r>
            <w:r w:rsidR="00472F1D">
              <w:rPr>
                <w:rFonts w:ascii="Verdana" w:hAnsi="Verdana"/>
              </w:rPr>
              <w:t>(For Part 2 of the Agenda Only)</w:t>
            </w:r>
          </w:p>
        </w:tc>
      </w:tr>
      <w:tr w:rsidR="009B06F8" w:rsidRPr="00EC7FB8" w14:paraId="6CAA248D" w14:textId="77777777" w:rsidTr="001241EC">
        <w:tc>
          <w:tcPr>
            <w:tcW w:w="2977" w:type="dxa"/>
            <w:vMerge/>
            <w:shd w:val="clear" w:color="auto" w:fill="BF8F00" w:themeFill="accent4" w:themeFillShade="BF"/>
          </w:tcPr>
          <w:p w14:paraId="066C8CEB" w14:textId="77777777" w:rsidR="009B06F8" w:rsidRPr="00EC7FB8" w:rsidRDefault="009B06F8" w:rsidP="009B06F8">
            <w:pPr>
              <w:rPr>
                <w:rFonts w:ascii="Verdana" w:hAnsi="Verdana"/>
                <w:b/>
              </w:rPr>
            </w:pPr>
          </w:p>
        </w:tc>
        <w:tc>
          <w:tcPr>
            <w:tcW w:w="3756" w:type="dxa"/>
          </w:tcPr>
          <w:p w14:paraId="0D66CEDE" w14:textId="410442BC" w:rsidR="009B06F8" w:rsidRPr="00EC7FB8" w:rsidRDefault="009B06F8" w:rsidP="009B06F8">
            <w:pPr>
              <w:rPr>
                <w:rFonts w:ascii="Verdana" w:hAnsi="Verdana"/>
              </w:rPr>
            </w:pPr>
            <w:r w:rsidRPr="00EC7FB8">
              <w:rPr>
                <w:rFonts w:ascii="Verdana" w:hAnsi="Verdana"/>
              </w:rPr>
              <w:t>Claire Thompson</w:t>
            </w:r>
          </w:p>
        </w:tc>
        <w:tc>
          <w:tcPr>
            <w:tcW w:w="3757" w:type="dxa"/>
          </w:tcPr>
          <w:p w14:paraId="3C1AD6AB" w14:textId="1D9142FB" w:rsidR="009B06F8" w:rsidRPr="00F11F63" w:rsidRDefault="009B06F8" w:rsidP="009B06F8">
            <w:pPr>
              <w:rPr>
                <w:rFonts w:ascii="Verdana" w:hAnsi="Verdana"/>
              </w:rPr>
            </w:pPr>
            <w:r w:rsidRPr="00F11F63">
              <w:rPr>
                <w:rFonts w:ascii="Verdana" w:hAnsi="Verdana"/>
              </w:rPr>
              <w:t xml:space="preserve">Executive Director of Strategy &amp; Transformation </w:t>
            </w:r>
          </w:p>
        </w:tc>
      </w:tr>
      <w:tr w:rsidR="009B06F8" w:rsidRPr="00EC7FB8" w14:paraId="6A8C33D4" w14:textId="77777777" w:rsidTr="001241EC">
        <w:tc>
          <w:tcPr>
            <w:tcW w:w="2977" w:type="dxa"/>
            <w:vMerge/>
            <w:shd w:val="clear" w:color="auto" w:fill="BF8F00" w:themeFill="accent4" w:themeFillShade="BF"/>
          </w:tcPr>
          <w:p w14:paraId="26BE656D" w14:textId="77777777" w:rsidR="009B06F8" w:rsidRPr="00EC7FB8" w:rsidRDefault="009B06F8" w:rsidP="009B06F8">
            <w:pPr>
              <w:rPr>
                <w:rFonts w:ascii="Verdana" w:hAnsi="Verdana"/>
                <w:b/>
              </w:rPr>
            </w:pPr>
          </w:p>
        </w:tc>
        <w:tc>
          <w:tcPr>
            <w:tcW w:w="3756" w:type="dxa"/>
          </w:tcPr>
          <w:p w14:paraId="7145D63E" w14:textId="0DC13368" w:rsidR="009B06F8" w:rsidRPr="00EC7FB8" w:rsidRDefault="00FA109D" w:rsidP="009B06F8">
            <w:pPr>
              <w:rPr>
                <w:rFonts w:ascii="Verdana" w:hAnsi="Verdana"/>
              </w:rPr>
            </w:pPr>
            <w:r>
              <w:rPr>
                <w:rFonts w:ascii="Verdana" w:hAnsi="Verdana"/>
              </w:rPr>
              <w:t>Dom Hurford</w:t>
            </w:r>
          </w:p>
        </w:tc>
        <w:tc>
          <w:tcPr>
            <w:tcW w:w="3757" w:type="dxa"/>
          </w:tcPr>
          <w:p w14:paraId="1F390BF3" w14:textId="7B24173E" w:rsidR="009B06F8" w:rsidRPr="00F11F63" w:rsidRDefault="00FA109D" w:rsidP="009B06F8">
            <w:pPr>
              <w:rPr>
                <w:rFonts w:ascii="Verdana" w:hAnsi="Verdana"/>
              </w:rPr>
            </w:pPr>
            <w:r w:rsidRPr="00F11F63">
              <w:rPr>
                <w:rFonts w:ascii="Verdana" w:hAnsi="Verdana"/>
              </w:rPr>
              <w:t xml:space="preserve">Executive Medical Director </w:t>
            </w:r>
            <w:r w:rsidR="00F11F63" w:rsidRPr="00F11F63">
              <w:rPr>
                <w:rFonts w:ascii="Verdana" w:hAnsi="Verdana"/>
              </w:rPr>
              <w:t>(Virtually)</w:t>
            </w:r>
          </w:p>
        </w:tc>
      </w:tr>
      <w:tr w:rsidR="009B06F8" w:rsidRPr="00EC7FB8" w14:paraId="23D76255" w14:textId="77777777" w:rsidTr="001241EC">
        <w:tc>
          <w:tcPr>
            <w:tcW w:w="2977" w:type="dxa"/>
            <w:vMerge/>
            <w:shd w:val="clear" w:color="auto" w:fill="BF8F00" w:themeFill="accent4" w:themeFillShade="BF"/>
          </w:tcPr>
          <w:p w14:paraId="33B4485D" w14:textId="77777777" w:rsidR="009B06F8" w:rsidRPr="00EC7FB8" w:rsidRDefault="009B06F8" w:rsidP="009B06F8">
            <w:pPr>
              <w:rPr>
                <w:rFonts w:ascii="Verdana" w:hAnsi="Verdana"/>
                <w:b/>
              </w:rPr>
            </w:pPr>
          </w:p>
        </w:tc>
        <w:tc>
          <w:tcPr>
            <w:tcW w:w="3756" w:type="dxa"/>
          </w:tcPr>
          <w:p w14:paraId="2648F3CD" w14:textId="3077620C" w:rsidR="009B06F8" w:rsidRPr="00EC7FB8" w:rsidRDefault="00FA109D" w:rsidP="009B06F8">
            <w:pPr>
              <w:rPr>
                <w:rFonts w:ascii="Verdana" w:hAnsi="Verdana"/>
              </w:rPr>
            </w:pPr>
            <w:r>
              <w:rPr>
                <w:rFonts w:ascii="Verdana" w:hAnsi="Verdana"/>
              </w:rPr>
              <w:t>Gethin Hughes</w:t>
            </w:r>
          </w:p>
        </w:tc>
        <w:tc>
          <w:tcPr>
            <w:tcW w:w="3757" w:type="dxa"/>
          </w:tcPr>
          <w:p w14:paraId="57BDB50C" w14:textId="3B6147BC" w:rsidR="009B06F8" w:rsidRPr="00F11F63" w:rsidRDefault="00FA109D" w:rsidP="009B06F8">
            <w:pPr>
              <w:rPr>
                <w:rFonts w:ascii="Verdana" w:hAnsi="Verdana"/>
              </w:rPr>
            </w:pPr>
            <w:r w:rsidRPr="00F11F63">
              <w:rPr>
                <w:rFonts w:ascii="Verdana" w:hAnsi="Verdana"/>
              </w:rPr>
              <w:t xml:space="preserve">Chief Operating Officer </w:t>
            </w:r>
          </w:p>
        </w:tc>
      </w:tr>
      <w:tr w:rsidR="009B06F8" w:rsidRPr="00EC7FB8" w14:paraId="3C117225" w14:textId="77777777" w:rsidTr="001241EC">
        <w:tc>
          <w:tcPr>
            <w:tcW w:w="2977" w:type="dxa"/>
            <w:vMerge/>
            <w:shd w:val="clear" w:color="auto" w:fill="BF8F00" w:themeFill="accent4" w:themeFillShade="BF"/>
          </w:tcPr>
          <w:p w14:paraId="0FFBF655" w14:textId="77777777" w:rsidR="009B06F8" w:rsidRPr="00EC7FB8" w:rsidRDefault="009B06F8" w:rsidP="009B06F8">
            <w:pPr>
              <w:rPr>
                <w:rFonts w:ascii="Verdana" w:hAnsi="Verdana"/>
                <w:b/>
              </w:rPr>
            </w:pPr>
          </w:p>
        </w:tc>
        <w:tc>
          <w:tcPr>
            <w:tcW w:w="3756" w:type="dxa"/>
          </w:tcPr>
          <w:p w14:paraId="5025DE3D" w14:textId="0023DF89" w:rsidR="009B06F8" w:rsidRPr="00EC7FB8" w:rsidRDefault="00FA109D" w:rsidP="009B06F8">
            <w:pPr>
              <w:rPr>
                <w:rFonts w:ascii="Verdana" w:hAnsi="Verdana"/>
              </w:rPr>
            </w:pPr>
            <w:r>
              <w:rPr>
                <w:rFonts w:ascii="Verdana" w:hAnsi="Verdana"/>
              </w:rPr>
              <w:t>Hywel Daniel</w:t>
            </w:r>
          </w:p>
        </w:tc>
        <w:tc>
          <w:tcPr>
            <w:tcW w:w="3757" w:type="dxa"/>
          </w:tcPr>
          <w:p w14:paraId="57CBAF50" w14:textId="54B2138D" w:rsidR="009B06F8" w:rsidRPr="00F11F63" w:rsidRDefault="00FA109D" w:rsidP="009B06F8">
            <w:pPr>
              <w:rPr>
                <w:rFonts w:ascii="Verdana" w:hAnsi="Verdana"/>
              </w:rPr>
            </w:pPr>
            <w:r w:rsidRPr="00F11F63">
              <w:rPr>
                <w:rFonts w:ascii="Verdana" w:hAnsi="Verdana"/>
              </w:rPr>
              <w:t xml:space="preserve">Executive Director for People </w:t>
            </w:r>
          </w:p>
        </w:tc>
      </w:tr>
      <w:tr w:rsidR="009B06F8" w:rsidRPr="00EC7FB8" w14:paraId="5A4873E5" w14:textId="77777777" w:rsidTr="001241EC">
        <w:tc>
          <w:tcPr>
            <w:tcW w:w="2977" w:type="dxa"/>
            <w:vMerge/>
            <w:shd w:val="clear" w:color="auto" w:fill="BF8F00" w:themeFill="accent4" w:themeFillShade="BF"/>
          </w:tcPr>
          <w:p w14:paraId="5DA43FE0" w14:textId="77777777" w:rsidR="009B06F8" w:rsidRPr="00EC7FB8" w:rsidRDefault="009B06F8" w:rsidP="009B06F8">
            <w:pPr>
              <w:rPr>
                <w:rFonts w:ascii="Verdana" w:hAnsi="Verdana"/>
                <w:b/>
              </w:rPr>
            </w:pPr>
          </w:p>
        </w:tc>
        <w:tc>
          <w:tcPr>
            <w:tcW w:w="3756" w:type="dxa"/>
          </w:tcPr>
          <w:p w14:paraId="01336393" w14:textId="2A6D90C9" w:rsidR="009B06F8" w:rsidRPr="00EC7FB8" w:rsidRDefault="00FA109D" w:rsidP="009B06F8">
            <w:pPr>
              <w:rPr>
                <w:rFonts w:ascii="Verdana" w:hAnsi="Verdana"/>
              </w:rPr>
            </w:pPr>
            <w:r>
              <w:rPr>
                <w:rFonts w:ascii="Verdana" w:hAnsi="Verdana"/>
              </w:rPr>
              <w:t>Philip Daniels</w:t>
            </w:r>
          </w:p>
        </w:tc>
        <w:tc>
          <w:tcPr>
            <w:tcW w:w="3757" w:type="dxa"/>
          </w:tcPr>
          <w:p w14:paraId="2B7FA0CC" w14:textId="4B8B1D47" w:rsidR="009B06F8" w:rsidRPr="00F11F63" w:rsidRDefault="00FA109D" w:rsidP="009B06F8">
            <w:pPr>
              <w:rPr>
                <w:rFonts w:ascii="Verdana" w:hAnsi="Verdana"/>
              </w:rPr>
            </w:pPr>
            <w:r w:rsidRPr="00F11F63">
              <w:rPr>
                <w:rFonts w:ascii="Verdana" w:hAnsi="Verdana"/>
              </w:rPr>
              <w:t xml:space="preserve">Executive Director of Public Health </w:t>
            </w:r>
          </w:p>
        </w:tc>
      </w:tr>
      <w:tr w:rsidR="009B06F8" w:rsidRPr="00EC7FB8" w14:paraId="2196B817" w14:textId="77777777" w:rsidTr="001241EC">
        <w:tc>
          <w:tcPr>
            <w:tcW w:w="2977" w:type="dxa"/>
            <w:vMerge/>
            <w:shd w:val="clear" w:color="auto" w:fill="BF8F00" w:themeFill="accent4" w:themeFillShade="BF"/>
          </w:tcPr>
          <w:p w14:paraId="1602F7E2" w14:textId="77777777" w:rsidR="009B06F8" w:rsidRPr="00EC7FB8" w:rsidRDefault="009B06F8" w:rsidP="009B06F8">
            <w:pPr>
              <w:rPr>
                <w:rFonts w:ascii="Verdana" w:hAnsi="Verdana"/>
                <w:b/>
              </w:rPr>
            </w:pPr>
          </w:p>
        </w:tc>
        <w:tc>
          <w:tcPr>
            <w:tcW w:w="3756" w:type="dxa"/>
          </w:tcPr>
          <w:p w14:paraId="0AEC43AA" w14:textId="34438FB0" w:rsidR="009B06F8" w:rsidRPr="00EC7FB8" w:rsidRDefault="00FA109D" w:rsidP="009B06F8">
            <w:pPr>
              <w:rPr>
                <w:rFonts w:ascii="Verdana" w:hAnsi="Verdana"/>
              </w:rPr>
            </w:pPr>
            <w:r>
              <w:rPr>
                <w:rFonts w:ascii="Verdana" w:hAnsi="Verdana"/>
              </w:rPr>
              <w:t>Richard Hughes</w:t>
            </w:r>
          </w:p>
        </w:tc>
        <w:tc>
          <w:tcPr>
            <w:tcW w:w="3757" w:type="dxa"/>
          </w:tcPr>
          <w:p w14:paraId="24EC8AD4" w14:textId="2FBA1D89" w:rsidR="009B06F8" w:rsidRPr="00F11F63" w:rsidRDefault="00FA109D" w:rsidP="009B06F8">
            <w:pPr>
              <w:rPr>
                <w:rFonts w:ascii="Verdana" w:hAnsi="Verdana"/>
              </w:rPr>
            </w:pPr>
            <w:r w:rsidRPr="00F11F63">
              <w:rPr>
                <w:rFonts w:ascii="Verdana" w:hAnsi="Verdana"/>
              </w:rPr>
              <w:t>Interim Executive Director of Nursing</w:t>
            </w:r>
          </w:p>
        </w:tc>
      </w:tr>
      <w:tr w:rsidR="009B06F8" w:rsidRPr="00EC7FB8" w14:paraId="16AE38F3" w14:textId="77777777" w:rsidTr="001241EC">
        <w:tc>
          <w:tcPr>
            <w:tcW w:w="2977" w:type="dxa"/>
            <w:vMerge/>
            <w:shd w:val="clear" w:color="auto" w:fill="BF8F00" w:themeFill="accent4" w:themeFillShade="BF"/>
          </w:tcPr>
          <w:p w14:paraId="4CCD00FC" w14:textId="77777777" w:rsidR="009B06F8" w:rsidRPr="00EC7FB8" w:rsidRDefault="009B06F8" w:rsidP="009B06F8">
            <w:pPr>
              <w:rPr>
                <w:rFonts w:ascii="Verdana" w:hAnsi="Verdana"/>
                <w:b/>
              </w:rPr>
            </w:pPr>
          </w:p>
        </w:tc>
        <w:tc>
          <w:tcPr>
            <w:tcW w:w="3756" w:type="dxa"/>
          </w:tcPr>
          <w:p w14:paraId="6FAB990A" w14:textId="56AA37E8" w:rsidR="009B06F8" w:rsidRPr="00EC7FB8" w:rsidRDefault="00FA109D" w:rsidP="009B06F8">
            <w:pPr>
              <w:rPr>
                <w:rFonts w:ascii="Verdana" w:hAnsi="Verdana"/>
              </w:rPr>
            </w:pPr>
            <w:r>
              <w:rPr>
                <w:rFonts w:ascii="Verdana" w:hAnsi="Verdana"/>
              </w:rPr>
              <w:t>Sally May</w:t>
            </w:r>
          </w:p>
        </w:tc>
        <w:tc>
          <w:tcPr>
            <w:tcW w:w="3757" w:type="dxa"/>
          </w:tcPr>
          <w:p w14:paraId="251AF824" w14:textId="400FD0FD" w:rsidR="009B06F8" w:rsidRPr="00F11F63" w:rsidRDefault="00FA109D" w:rsidP="009B06F8">
            <w:pPr>
              <w:rPr>
                <w:rFonts w:ascii="Verdana" w:hAnsi="Verdana"/>
              </w:rPr>
            </w:pPr>
            <w:r w:rsidRPr="00F11F63">
              <w:rPr>
                <w:rFonts w:ascii="Verdana" w:hAnsi="Verdana"/>
              </w:rPr>
              <w:t>Executive Director of Finance</w:t>
            </w:r>
            <w:r w:rsidR="00F11F63" w:rsidRPr="00F11F63">
              <w:rPr>
                <w:rFonts w:ascii="Verdana" w:hAnsi="Verdana"/>
              </w:rPr>
              <w:t xml:space="preserve"> (Virtually)</w:t>
            </w:r>
          </w:p>
        </w:tc>
      </w:tr>
      <w:tr w:rsidR="00FA109D" w:rsidRPr="00EC7FB8" w14:paraId="6F7D0438" w14:textId="77777777" w:rsidTr="001241EC">
        <w:tc>
          <w:tcPr>
            <w:tcW w:w="2977" w:type="dxa"/>
            <w:shd w:val="clear" w:color="auto" w:fill="BF8F00" w:themeFill="accent4" w:themeFillShade="BF"/>
          </w:tcPr>
          <w:p w14:paraId="3C6DBE1C" w14:textId="77777777" w:rsidR="00FA109D" w:rsidRPr="00EC7FB8" w:rsidRDefault="00FA109D" w:rsidP="009B06F8">
            <w:pPr>
              <w:rPr>
                <w:rFonts w:ascii="Verdana" w:hAnsi="Verdana"/>
                <w:b/>
              </w:rPr>
            </w:pPr>
          </w:p>
        </w:tc>
        <w:tc>
          <w:tcPr>
            <w:tcW w:w="3756" w:type="dxa"/>
          </w:tcPr>
          <w:p w14:paraId="5922FED4" w14:textId="44BB62B2" w:rsidR="00FA109D" w:rsidRPr="00EC7FB8" w:rsidRDefault="00FA109D" w:rsidP="009B06F8">
            <w:pPr>
              <w:rPr>
                <w:rFonts w:ascii="Verdana" w:hAnsi="Verdana"/>
              </w:rPr>
            </w:pPr>
            <w:r>
              <w:rPr>
                <w:rFonts w:ascii="Verdana" w:hAnsi="Verdana"/>
              </w:rPr>
              <w:t>Alex Brown</w:t>
            </w:r>
          </w:p>
        </w:tc>
        <w:tc>
          <w:tcPr>
            <w:tcW w:w="3757" w:type="dxa"/>
          </w:tcPr>
          <w:p w14:paraId="2E96EFDF" w14:textId="28E36B88" w:rsidR="00FA109D" w:rsidRPr="00EC7FB8" w:rsidRDefault="00FA109D" w:rsidP="009B06F8">
            <w:pPr>
              <w:rPr>
                <w:rFonts w:ascii="Verdana" w:hAnsi="Verdana"/>
              </w:rPr>
            </w:pPr>
            <w:r>
              <w:rPr>
                <w:rFonts w:ascii="Verdana" w:hAnsi="Verdana"/>
              </w:rPr>
              <w:t>Associate Board Member</w:t>
            </w:r>
            <w:r w:rsidR="00F11F63">
              <w:rPr>
                <w:rFonts w:ascii="Verdana" w:hAnsi="Verdana"/>
              </w:rPr>
              <w:t xml:space="preserve"> (virtually)</w:t>
            </w:r>
          </w:p>
        </w:tc>
      </w:tr>
      <w:tr w:rsidR="009B06F8" w:rsidRPr="00EC7FB8" w14:paraId="4BB9D9C7" w14:textId="77777777" w:rsidTr="001241EC">
        <w:tc>
          <w:tcPr>
            <w:tcW w:w="2977" w:type="dxa"/>
            <w:vMerge w:val="restart"/>
            <w:shd w:val="clear" w:color="auto" w:fill="BF8F00" w:themeFill="accent4" w:themeFillShade="BF"/>
          </w:tcPr>
          <w:p w14:paraId="7A9824D8" w14:textId="1F94ED64" w:rsidR="009B06F8" w:rsidRPr="00EC7FB8" w:rsidRDefault="009B06F8" w:rsidP="009B06F8">
            <w:pPr>
              <w:rPr>
                <w:rFonts w:ascii="Verdana" w:hAnsi="Verdana"/>
                <w:b/>
              </w:rPr>
            </w:pPr>
            <w:r w:rsidRPr="00EC7FB8">
              <w:rPr>
                <w:rFonts w:ascii="Verdana" w:hAnsi="Verdana"/>
                <w:b/>
              </w:rPr>
              <w:t>In Attendance</w:t>
            </w:r>
          </w:p>
        </w:tc>
        <w:tc>
          <w:tcPr>
            <w:tcW w:w="3756" w:type="dxa"/>
          </w:tcPr>
          <w:p w14:paraId="39CA7C30" w14:textId="6543DD57" w:rsidR="009B06F8" w:rsidRPr="00EC7FB8" w:rsidRDefault="009B06F8" w:rsidP="009B06F8">
            <w:pPr>
              <w:rPr>
                <w:rFonts w:ascii="Verdana" w:hAnsi="Verdana"/>
              </w:rPr>
            </w:pPr>
            <w:r w:rsidRPr="00EC7FB8">
              <w:rPr>
                <w:rFonts w:ascii="Verdana" w:hAnsi="Verdana"/>
              </w:rPr>
              <w:t>Gareth Watts</w:t>
            </w:r>
          </w:p>
        </w:tc>
        <w:tc>
          <w:tcPr>
            <w:tcW w:w="3757" w:type="dxa"/>
          </w:tcPr>
          <w:p w14:paraId="280B11E2" w14:textId="36ECC594" w:rsidR="009B06F8" w:rsidRPr="00EC7FB8" w:rsidRDefault="009B06F8" w:rsidP="009B06F8">
            <w:pPr>
              <w:rPr>
                <w:rFonts w:ascii="Verdana" w:hAnsi="Verdana"/>
              </w:rPr>
            </w:pPr>
            <w:r w:rsidRPr="00EC7FB8">
              <w:rPr>
                <w:rFonts w:ascii="Verdana" w:hAnsi="Verdana"/>
              </w:rPr>
              <w:t xml:space="preserve">Director of Corporate Governance/Board Secretary </w:t>
            </w:r>
          </w:p>
        </w:tc>
      </w:tr>
      <w:tr w:rsidR="009B06F8" w:rsidRPr="009A4B08" w14:paraId="7FD65830" w14:textId="77777777" w:rsidTr="001241EC">
        <w:tc>
          <w:tcPr>
            <w:tcW w:w="2977" w:type="dxa"/>
            <w:vMerge/>
            <w:shd w:val="clear" w:color="auto" w:fill="BF8F00" w:themeFill="accent4" w:themeFillShade="BF"/>
          </w:tcPr>
          <w:p w14:paraId="25DEF30F" w14:textId="77777777" w:rsidR="009B06F8" w:rsidRPr="003C214E" w:rsidRDefault="009B06F8" w:rsidP="009B06F8">
            <w:pPr>
              <w:rPr>
                <w:rFonts w:ascii="Verdana" w:hAnsi="Verdana"/>
                <w:b/>
              </w:rPr>
            </w:pPr>
          </w:p>
        </w:tc>
        <w:tc>
          <w:tcPr>
            <w:tcW w:w="3756" w:type="dxa"/>
          </w:tcPr>
          <w:p w14:paraId="751F5CC4" w14:textId="4BBE7402" w:rsidR="009B06F8" w:rsidRPr="005332A1" w:rsidRDefault="009B06F8" w:rsidP="009B06F8">
            <w:pPr>
              <w:rPr>
                <w:rFonts w:ascii="Verdana" w:hAnsi="Verdana"/>
                <w:iCs/>
              </w:rPr>
            </w:pPr>
            <w:r w:rsidRPr="005332A1">
              <w:rPr>
                <w:rFonts w:ascii="Verdana" w:hAnsi="Verdana"/>
                <w:iCs/>
              </w:rPr>
              <w:t>Stuart Morris</w:t>
            </w:r>
          </w:p>
        </w:tc>
        <w:tc>
          <w:tcPr>
            <w:tcW w:w="3757" w:type="dxa"/>
          </w:tcPr>
          <w:p w14:paraId="4F36AEA2" w14:textId="29E73B75" w:rsidR="009B06F8" w:rsidRPr="005332A1" w:rsidRDefault="009B06F8" w:rsidP="009B06F8">
            <w:pPr>
              <w:rPr>
                <w:rFonts w:ascii="Verdana" w:hAnsi="Verdana"/>
                <w:iCs/>
              </w:rPr>
            </w:pPr>
            <w:r w:rsidRPr="005332A1">
              <w:rPr>
                <w:rFonts w:ascii="Verdana" w:hAnsi="Verdana"/>
                <w:iCs/>
              </w:rPr>
              <w:t xml:space="preserve">Director of Digital </w:t>
            </w:r>
          </w:p>
        </w:tc>
      </w:tr>
      <w:tr w:rsidR="00472F1D" w:rsidRPr="009A4B08" w14:paraId="4CBD8182" w14:textId="77777777" w:rsidTr="001241EC">
        <w:tc>
          <w:tcPr>
            <w:tcW w:w="2977" w:type="dxa"/>
            <w:vMerge/>
            <w:shd w:val="clear" w:color="auto" w:fill="BF8F00" w:themeFill="accent4" w:themeFillShade="BF"/>
          </w:tcPr>
          <w:p w14:paraId="34EC7899" w14:textId="77777777" w:rsidR="00472F1D" w:rsidRPr="003C214E" w:rsidRDefault="00472F1D" w:rsidP="009B06F8">
            <w:pPr>
              <w:rPr>
                <w:rFonts w:ascii="Verdana" w:hAnsi="Verdana"/>
                <w:b/>
              </w:rPr>
            </w:pPr>
          </w:p>
        </w:tc>
        <w:tc>
          <w:tcPr>
            <w:tcW w:w="3756" w:type="dxa"/>
          </w:tcPr>
          <w:p w14:paraId="6EDB53E1" w14:textId="2C3401F6" w:rsidR="00472F1D" w:rsidRDefault="00472F1D" w:rsidP="009B06F8">
            <w:pPr>
              <w:rPr>
                <w:rFonts w:ascii="Verdana" w:hAnsi="Verdana"/>
                <w:iCs/>
              </w:rPr>
            </w:pPr>
            <w:r>
              <w:rPr>
                <w:rFonts w:ascii="Verdana" w:hAnsi="Verdana"/>
                <w:iCs/>
              </w:rPr>
              <w:t>Simon Blackburn</w:t>
            </w:r>
          </w:p>
        </w:tc>
        <w:tc>
          <w:tcPr>
            <w:tcW w:w="3757" w:type="dxa"/>
          </w:tcPr>
          <w:p w14:paraId="6F2DD7D2" w14:textId="16F29954" w:rsidR="00472F1D" w:rsidRDefault="00472F1D" w:rsidP="009B06F8">
            <w:pPr>
              <w:rPr>
                <w:rFonts w:ascii="Verdana" w:hAnsi="Verdana"/>
                <w:iCs/>
              </w:rPr>
            </w:pPr>
            <w:r>
              <w:rPr>
                <w:rFonts w:ascii="Verdana" w:hAnsi="Verdana"/>
                <w:iCs/>
              </w:rPr>
              <w:t>Director of Communications, Engagement &amp; Fundraising</w:t>
            </w:r>
          </w:p>
        </w:tc>
      </w:tr>
      <w:tr w:rsidR="009B06F8" w:rsidRPr="009A4B08" w14:paraId="62EFF35C" w14:textId="77777777" w:rsidTr="001241EC">
        <w:tc>
          <w:tcPr>
            <w:tcW w:w="2977" w:type="dxa"/>
            <w:vMerge/>
            <w:shd w:val="clear" w:color="auto" w:fill="BF8F00" w:themeFill="accent4" w:themeFillShade="BF"/>
          </w:tcPr>
          <w:p w14:paraId="5D021362" w14:textId="77777777" w:rsidR="009B06F8" w:rsidRPr="003C214E" w:rsidRDefault="009B06F8" w:rsidP="009B06F8">
            <w:pPr>
              <w:rPr>
                <w:rFonts w:ascii="Verdana" w:hAnsi="Verdana"/>
                <w:b/>
              </w:rPr>
            </w:pPr>
          </w:p>
        </w:tc>
        <w:tc>
          <w:tcPr>
            <w:tcW w:w="3756" w:type="dxa"/>
          </w:tcPr>
          <w:p w14:paraId="33AE90D0" w14:textId="7175EC7A" w:rsidR="009B06F8" w:rsidRPr="005332A1" w:rsidRDefault="005332A1" w:rsidP="009B06F8">
            <w:pPr>
              <w:rPr>
                <w:rFonts w:ascii="Verdana" w:hAnsi="Verdana"/>
                <w:iCs/>
              </w:rPr>
            </w:pPr>
            <w:r>
              <w:rPr>
                <w:rFonts w:ascii="Verdana" w:hAnsi="Verdana"/>
                <w:iCs/>
              </w:rPr>
              <w:t>Cally Hamblyn</w:t>
            </w:r>
          </w:p>
        </w:tc>
        <w:tc>
          <w:tcPr>
            <w:tcW w:w="3757" w:type="dxa"/>
          </w:tcPr>
          <w:p w14:paraId="4AF638DA" w14:textId="5ED8A3FB" w:rsidR="009B06F8" w:rsidRPr="005332A1" w:rsidRDefault="005332A1" w:rsidP="009B06F8">
            <w:pPr>
              <w:rPr>
                <w:rFonts w:ascii="Verdana" w:hAnsi="Verdana"/>
                <w:iCs/>
              </w:rPr>
            </w:pPr>
            <w:r>
              <w:rPr>
                <w:rFonts w:ascii="Verdana" w:hAnsi="Verdana"/>
                <w:iCs/>
              </w:rPr>
              <w:t>Assistant Director of Governance &amp; Risk (Meeting Secretariat)</w:t>
            </w:r>
          </w:p>
        </w:tc>
      </w:tr>
      <w:tr w:rsidR="00FA109D" w:rsidRPr="009A4B08" w14:paraId="08998A07" w14:textId="77777777" w:rsidTr="001241EC">
        <w:tc>
          <w:tcPr>
            <w:tcW w:w="2977" w:type="dxa"/>
            <w:shd w:val="clear" w:color="auto" w:fill="BF8F00" w:themeFill="accent4" w:themeFillShade="BF"/>
          </w:tcPr>
          <w:p w14:paraId="347C6378" w14:textId="77777777" w:rsidR="00FA109D" w:rsidRPr="003C214E" w:rsidRDefault="00FA109D" w:rsidP="009B06F8">
            <w:pPr>
              <w:rPr>
                <w:rFonts w:ascii="Verdana" w:hAnsi="Verdana"/>
                <w:b/>
              </w:rPr>
            </w:pPr>
          </w:p>
        </w:tc>
        <w:tc>
          <w:tcPr>
            <w:tcW w:w="3756" w:type="dxa"/>
          </w:tcPr>
          <w:p w14:paraId="2300C7A4" w14:textId="7E755935" w:rsidR="00FA109D" w:rsidRDefault="00FA109D" w:rsidP="009B06F8">
            <w:pPr>
              <w:rPr>
                <w:rFonts w:ascii="Verdana" w:hAnsi="Verdana"/>
                <w:iCs/>
              </w:rPr>
            </w:pPr>
            <w:r>
              <w:rPr>
                <w:rFonts w:ascii="Verdana" w:hAnsi="Verdana"/>
                <w:iCs/>
              </w:rPr>
              <w:t>Jeremy Holifield</w:t>
            </w:r>
          </w:p>
        </w:tc>
        <w:tc>
          <w:tcPr>
            <w:tcW w:w="3757" w:type="dxa"/>
          </w:tcPr>
          <w:p w14:paraId="6FF79845" w14:textId="5749EEA3" w:rsidR="00FA109D" w:rsidRDefault="00FA109D" w:rsidP="009B06F8">
            <w:pPr>
              <w:rPr>
                <w:rFonts w:ascii="Verdana" w:hAnsi="Verdana"/>
                <w:iCs/>
              </w:rPr>
            </w:pPr>
            <w:r w:rsidRPr="00FA109D">
              <w:rPr>
                <w:rFonts w:ascii="Verdana" w:hAnsi="Verdana"/>
                <w:iCs/>
              </w:rPr>
              <w:t xml:space="preserve">Responsible </w:t>
            </w:r>
            <w:r>
              <w:rPr>
                <w:rFonts w:ascii="Verdana" w:hAnsi="Verdana"/>
                <w:iCs/>
              </w:rPr>
              <w:t>O</w:t>
            </w:r>
            <w:r w:rsidRPr="00FA109D">
              <w:rPr>
                <w:rFonts w:ascii="Verdana" w:hAnsi="Verdana"/>
                <w:iCs/>
              </w:rPr>
              <w:t xml:space="preserve">fficer </w:t>
            </w:r>
            <w:r>
              <w:rPr>
                <w:rFonts w:ascii="Verdana" w:hAnsi="Verdana"/>
                <w:iCs/>
              </w:rPr>
              <w:t>P</w:t>
            </w:r>
            <w:r w:rsidR="00472F1D">
              <w:rPr>
                <w:rFonts w:ascii="Verdana" w:hAnsi="Verdana"/>
                <w:iCs/>
              </w:rPr>
              <w:t xml:space="preserve">rince </w:t>
            </w:r>
            <w:r>
              <w:rPr>
                <w:rFonts w:ascii="Verdana" w:hAnsi="Verdana"/>
                <w:iCs/>
              </w:rPr>
              <w:t>C</w:t>
            </w:r>
            <w:r w:rsidR="00472F1D">
              <w:rPr>
                <w:rFonts w:ascii="Verdana" w:hAnsi="Verdana"/>
                <w:iCs/>
              </w:rPr>
              <w:t xml:space="preserve">harles </w:t>
            </w:r>
            <w:r>
              <w:rPr>
                <w:rFonts w:ascii="Verdana" w:hAnsi="Verdana"/>
                <w:iCs/>
              </w:rPr>
              <w:t>H</w:t>
            </w:r>
            <w:r w:rsidR="00472F1D">
              <w:rPr>
                <w:rFonts w:ascii="Verdana" w:hAnsi="Verdana"/>
                <w:iCs/>
              </w:rPr>
              <w:t>ospital</w:t>
            </w:r>
            <w:r w:rsidRPr="00FA109D">
              <w:rPr>
                <w:rFonts w:ascii="Verdana" w:hAnsi="Verdana"/>
                <w:iCs/>
              </w:rPr>
              <w:t xml:space="preserve"> </w:t>
            </w:r>
            <w:r>
              <w:rPr>
                <w:rFonts w:ascii="Verdana" w:hAnsi="Verdana"/>
                <w:iCs/>
              </w:rPr>
              <w:t>C</w:t>
            </w:r>
            <w:r w:rsidRPr="00FA109D">
              <w:rPr>
                <w:rFonts w:ascii="Verdana" w:hAnsi="Verdana"/>
                <w:iCs/>
              </w:rPr>
              <w:t xml:space="preserve">onstruction </w:t>
            </w:r>
            <w:r>
              <w:rPr>
                <w:rFonts w:ascii="Verdana" w:hAnsi="Verdana"/>
                <w:iCs/>
              </w:rPr>
              <w:t>P</w:t>
            </w:r>
            <w:r w:rsidRPr="00FA109D">
              <w:rPr>
                <w:rFonts w:ascii="Verdana" w:hAnsi="Verdana"/>
                <w:iCs/>
              </w:rPr>
              <w:t>rogramme</w:t>
            </w:r>
            <w:r w:rsidR="00472F1D">
              <w:rPr>
                <w:rFonts w:ascii="Verdana" w:hAnsi="Verdana"/>
                <w:iCs/>
              </w:rPr>
              <w:t xml:space="preserve"> (For Part 2 of the Agenda Only)</w:t>
            </w:r>
          </w:p>
        </w:tc>
      </w:tr>
      <w:tr w:rsidR="00FA109D" w:rsidRPr="009A4B08" w14:paraId="1D773B96" w14:textId="77777777" w:rsidTr="001241EC">
        <w:tc>
          <w:tcPr>
            <w:tcW w:w="2977" w:type="dxa"/>
            <w:shd w:val="clear" w:color="auto" w:fill="BF8F00" w:themeFill="accent4" w:themeFillShade="BF"/>
          </w:tcPr>
          <w:p w14:paraId="5DB03D9E" w14:textId="77777777" w:rsidR="00FA109D" w:rsidRPr="003C214E" w:rsidRDefault="00FA109D" w:rsidP="009B06F8">
            <w:pPr>
              <w:rPr>
                <w:rFonts w:ascii="Verdana" w:hAnsi="Verdana"/>
                <w:b/>
              </w:rPr>
            </w:pPr>
          </w:p>
        </w:tc>
        <w:tc>
          <w:tcPr>
            <w:tcW w:w="3756" w:type="dxa"/>
          </w:tcPr>
          <w:p w14:paraId="4D38B1BC" w14:textId="21524B7A" w:rsidR="00FA109D" w:rsidRDefault="00FA109D" w:rsidP="009B06F8">
            <w:pPr>
              <w:rPr>
                <w:rFonts w:ascii="Verdana" w:hAnsi="Verdana"/>
                <w:iCs/>
              </w:rPr>
            </w:pPr>
            <w:r>
              <w:rPr>
                <w:rFonts w:ascii="Verdana" w:hAnsi="Verdana"/>
                <w:iCs/>
              </w:rPr>
              <w:t>Bill Rogers</w:t>
            </w:r>
          </w:p>
        </w:tc>
        <w:tc>
          <w:tcPr>
            <w:tcW w:w="3757" w:type="dxa"/>
          </w:tcPr>
          <w:p w14:paraId="13076340" w14:textId="4EF1A518" w:rsidR="00FA109D" w:rsidRDefault="00FA109D" w:rsidP="009B06F8">
            <w:pPr>
              <w:rPr>
                <w:rFonts w:ascii="Verdana" w:hAnsi="Verdana"/>
                <w:iCs/>
              </w:rPr>
            </w:pPr>
            <w:r>
              <w:rPr>
                <w:rFonts w:ascii="Verdana" w:hAnsi="Verdana"/>
                <w:iCs/>
              </w:rPr>
              <w:t xml:space="preserve">Programme Director </w:t>
            </w:r>
            <w:r w:rsidR="00472F1D">
              <w:rPr>
                <w:rFonts w:ascii="Verdana" w:hAnsi="Verdana"/>
                <w:iCs/>
              </w:rPr>
              <w:t>Prince Charles Hospital (For Part 2 of the Agenda only)</w:t>
            </w:r>
            <w:r>
              <w:rPr>
                <w:rFonts w:ascii="Verdana" w:hAnsi="Verdana"/>
                <w:iCs/>
              </w:rPr>
              <w:t xml:space="preserve"> </w:t>
            </w:r>
          </w:p>
        </w:tc>
      </w:tr>
      <w:tr w:rsidR="009B06F8" w:rsidRPr="009A4B08" w14:paraId="0204F565" w14:textId="77777777" w:rsidTr="001241EC">
        <w:tc>
          <w:tcPr>
            <w:tcW w:w="2977" w:type="dxa"/>
            <w:shd w:val="clear" w:color="auto" w:fill="BF8F00" w:themeFill="accent4" w:themeFillShade="BF"/>
          </w:tcPr>
          <w:p w14:paraId="56A34CF8" w14:textId="77777777" w:rsidR="009B06F8" w:rsidRPr="003C214E" w:rsidRDefault="009B06F8" w:rsidP="009B06F8">
            <w:pPr>
              <w:rPr>
                <w:rFonts w:ascii="Verdana" w:hAnsi="Verdana"/>
                <w:b/>
              </w:rPr>
            </w:pPr>
            <w:r w:rsidRPr="003C214E">
              <w:rPr>
                <w:rFonts w:ascii="Verdana" w:hAnsi="Verdana"/>
                <w:b/>
              </w:rPr>
              <w:t>Meeting Observers</w:t>
            </w:r>
          </w:p>
        </w:tc>
        <w:tc>
          <w:tcPr>
            <w:tcW w:w="3756" w:type="dxa"/>
          </w:tcPr>
          <w:p w14:paraId="6F4D9C7E" w14:textId="77777777" w:rsidR="009B06F8" w:rsidRDefault="005332A1" w:rsidP="009B06F8">
            <w:pPr>
              <w:rPr>
                <w:rFonts w:ascii="Verdana" w:hAnsi="Verdana"/>
                <w:iCs/>
              </w:rPr>
            </w:pPr>
            <w:r>
              <w:rPr>
                <w:rFonts w:ascii="Verdana" w:hAnsi="Verdana"/>
                <w:iCs/>
              </w:rPr>
              <w:t>Not applicable</w:t>
            </w:r>
          </w:p>
          <w:p w14:paraId="51CCAD0B" w14:textId="2598BB13" w:rsidR="00472F1D" w:rsidRPr="005332A1" w:rsidRDefault="00472F1D" w:rsidP="009B06F8">
            <w:pPr>
              <w:rPr>
                <w:rFonts w:ascii="Verdana" w:hAnsi="Verdana"/>
                <w:iCs/>
              </w:rPr>
            </w:pPr>
          </w:p>
        </w:tc>
        <w:tc>
          <w:tcPr>
            <w:tcW w:w="3757" w:type="dxa"/>
          </w:tcPr>
          <w:p w14:paraId="34176EDD" w14:textId="1174538C" w:rsidR="009B06F8" w:rsidRPr="00296E5B" w:rsidRDefault="009B06F8" w:rsidP="009B06F8">
            <w:pPr>
              <w:rPr>
                <w:rFonts w:ascii="Verdana" w:hAnsi="Verdana"/>
              </w:rPr>
            </w:pPr>
          </w:p>
        </w:tc>
      </w:tr>
    </w:tbl>
    <w:p w14:paraId="5B4557A9" w14:textId="77777777" w:rsidR="009A4B08" w:rsidRDefault="009A4B08" w:rsidP="005332A1">
      <w:pPr>
        <w:pStyle w:val="NoSpacing"/>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082EC444" w14:textId="77777777" w:rsidTr="00296E5B">
        <w:tc>
          <w:tcPr>
            <w:tcW w:w="1469" w:type="dxa"/>
          </w:tcPr>
          <w:p w14:paraId="0E40E216"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6A2E2AD9"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08F98F47" w14:textId="77777777" w:rsidTr="00296E5B">
        <w:trPr>
          <w:trHeight w:val="380"/>
        </w:trPr>
        <w:tc>
          <w:tcPr>
            <w:tcW w:w="1469" w:type="dxa"/>
            <w:shd w:val="clear" w:color="auto" w:fill="1F3864" w:themeFill="accent5" w:themeFillShade="80"/>
          </w:tcPr>
          <w:p w14:paraId="052C1ABB"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80A29FD"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43C90269" w14:textId="77777777" w:rsidTr="00296E5B">
        <w:tc>
          <w:tcPr>
            <w:tcW w:w="1469" w:type="dxa"/>
          </w:tcPr>
          <w:p w14:paraId="68FA4B64" w14:textId="77777777" w:rsidR="003C214E" w:rsidRPr="00443F68" w:rsidRDefault="003C214E" w:rsidP="00443F68">
            <w:pPr>
              <w:pStyle w:val="ListParagraph"/>
              <w:numPr>
                <w:ilvl w:val="0"/>
                <w:numId w:val="6"/>
              </w:numPr>
              <w:rPr>
                <w:rFonts w:ascii="Verdana" w:hAnsi="Verdana"/>
              </w:rPr>
            </w:pPr>
          </w:p>
        </w:tc>
        <w:tc>
          <w:tcPr>
            <w:tcW w:w="9026" w:type="dxa"/>
          </w:tcPr>
          <w:p w14:paraId="652B28CC" w14:textId="4305D5B1" w:rsidR="008715E2" w:rsidRPr="003C214E" w:rsidRDefault="003C214E" w:rsidP="00443F68">
            <w:pPr>
              <w:rPr>
                <w:rFonts w:ascii="Verdana" w:hAnsi="Verdana"/>
                <w:b/>
              </w:rPr>
            </w:pPr>
            <w:r>
              <w:rPr>
                <w:rFonts w:ascii="Verdana" w:hAnsi="Verdana"/>
                <w:b/>
              </w:rPr>
              <w:t>Welcome and Introductions</w:t>
            </w:r>
          </w:p>
        </w:tc>
      </w:tr>
      <w:tr w:rsidR="003C214E" w:rsidRPr="003C214E" w14:paraId="19814E7C" w14:textId="77777777" w:rsidTr="00296E5B">
        <w:tc>
          <w:tcPr>
            <w:tcW w:w="1469" w:type="dxa"/>
          </w:tcPr>
          <w:p w14:paraId="116E49FE" w14:textId="77777777" w:rsidR="003C214E" w:rsidRPr="00443F68" w:rsidRDefault="003C214E" w:rsidP="00443F68">
            <w:pPr>
              <w:rPr>
                <w:rFonts w:ascii="Verdana" w:hAnsi="Verdana"/>
              </w:rPr>
            </w:pPr>
          </w:p>
        </w:tc>
        <w:tc>
          <w:tcPr>
            <w:tcW w:w="9026" w:type="dxa"/>
          </w:tcPr>
          <w:p w14:paraId="4F195290" w14:textId="6D7D6C5C" w:rsidR="008715E2" w:rsidRPr="003C214E" w:rsidRDefault="00997F37" w:rsidP="00443F68">
            <w:pPr>
              <w:rPr>
                <w:rFonts w:ascii="Verdana" w:hAnsi="Verdana"/>
              </w:rPr>
            </w:pPr>
            <w:r>
              <w:rPr>
                <w:rFonts w:ascii="Verdana" w:hAnsi="Verdana"/>
              </w:rPr>
              <w:t>The Chair welcomed everyone to the meeting.</w:t>
            </w:r>
          </w:p>
        </w:tc>
      </w:tr>
      <w:tr w:rsidR="003C214E" w:rsidRPr="003C214E" w14:paraId="3C8C28C9" w14:textId="77777777" w:rsidTr="00296E5B">
        <w:tc>
          <w:tcPr>
            <w:tcW w:w="1469" w:type="dxa"/>
          </w:tcPr>
          <w:p w14:paraId="10AC9B4E" w14:textId="77777777" w:rsidR="00443F68" w:rsidRPr="00443F68" w:rsidRDefault="00443F68" w:rsidP="00443F68">
            <w:pPr>
              <w:rPr>
                <w:rFonts w:ascii="Verdana" w:hAnsi="Verdana"/>
              </w:rPr>
            </w:pPr>
            <w:r>
              <w:rPr>
                <w:rFonts w:ascii="Verdana" w:hAnsi="Verdana"/>
              </w:rPr>
              <w:t>1.2</w:t>
            </w:r>
          </w:p>
        </w:tc>
        <w:tc>
          <w:tcPr>
            <w:tcW w:w="9026" w:type="dxa"/>
          </w:tcPr>
          <w:p w14:paraId="48CEB1EA" w14:textId="3443B5CE" w:rsidR="008715E2" w:rsidRPr="003C214E" w:rsidRDefault="003C214E" w:rsidP="00443F68">
            <w:pPr>
              <w:rPr>
                <w:rFonts w:ascii="Verdana" w:hAnsi="Verdana"/>
                <w:b/>
              </w:rPr>
            </w:pPr>
            <w:r>
              <w:rPr>
                <w:rFonts w:ascii="Verdana" w:hAnsi="Verdana"/>
                <w:b/>
              </w:rPr>
              <w:t>Apologies for Absence</w:t>
            </w:r>
          </w:p>
        </w:tc>
      </w:tr>
      <w:tr w:rsidR="003C214E" w:rsidRPr="003C214E" w14:paraId="049D1CB2" w14:textId="77777777" w:rsidTr="00296E5B">
        <w:tc>
          <w:tcPr>
            <w:tcW w:w="1469" w:type="dxa"/>
          </w:tcPr>
          <w:p w14:paraId="68058B7F" w14:textId="77777777" w:rsidR="003C214E" w:rsidRPr="00443F68" w:rsidRDefault="003C214E" w:rsidP="00443F68">
            <w:pPr>
              <w:rPr>
                <w:rFonts w:ascii="Verdana" w:hAnsi="Verdana"/>
              </w:rPr>
            </w:pPr>
          </w:p>
        </w:tc>
        <w:tc>
          <w:tcPr>
            <w:tcW w:w="9026" w:type="dxa"/>
          </w:tcPr>
          <w:p w14:paraId="37C5773B" w14:textId="764B849C" w:rsidR="00443F68" w:rsidRDefault="00A4641D" w:rsidP="00443F68">
            <w:pPr>
              <w:rPr>
                <w:rFonts w:ascii="Verdana" w:hAnsi="Verdana"/>
              </w:rPr>
            </w:pPr>
            <w:r>
              <w:rPr>
                <w:rFonts w:ascii="Verdana" w:hAnsi="Verdana"/>
              </w:rPr>
              <w:t>Apologies for absence were received from:</w:t>
            </w:r>
          </w:p>
          <w:p w14:paraId="1D0D439A" w14:textId="01F9DF3E" w:rsidR="00296E5B" w:rsidRDefault="00AA5103" w:rsidP="00443F68">
            <w:pPr>
              <w:pStyle w:val="ListParagraph"/>
              <w:numPr>
                <w:ilvl w:val="0"/>
                <w:numId w:val="9"/>
              </w:numPr>
              <w:rPr>
                <w:rFonts w:ascii="Verdana" w:hAnsi="Verdana"/>
              </w:rPr>
            </w:pPr>
            <w:r>
              <w:rPr>
                <w:rFonts w:ascii="Verdana" w:hAnsi="Verdana"/>
              </w:rPr>
              <w:t xml:space="preserve">Lauren Edwards, Executive Director of Allied Health Professionals &amp; Health Sciences </w:t>
            </w:r>
          </w:p>
          <w:p w14:paraId="2D7BE215" w14:textId="3945C431" w:rsidR="008715E2" w:rsidRPr="00C8518D" w:rsidRDefault="00112BF1" w:rsidP="00C8518D">
            <w:pPr>
              <w:pStyle w:val="ListParagraph"/>
              <w:numPr>
                <w:ilvl w:val="0"/>
                <w:numId w:val="9"/>
              </w:numPr>
              <w:rPr>
                <w:rFonts w:ascii="Verdana" w:hAnsi="Verdana"/>
              </w:rPr>
            </w:pPr>
            <w:r>
              <w:rPr>
                <w:rFonts w:ascii="Verdana" w:hAnsi="Verdana"/>
              </w:rPr>
              <w:t>Carolyn Donoghue, Independent Member - University</w:t>
            </w:r>
          </w:p>
        </w:tc>
      </w:tr>
      <w:tr w:rsidR="003C214E" w:rsidRPr="003C214E" w14:paraId="54DDF3A9" w14:textId="77777777" w:rsidTr="00296E5B">
        <w:tc>
          <w:tcPr>
            <w:tcW w:w="1469" w:type="dxa"/>
          </w:tcPr>
          <w:p w14:paraId="1A627CB5" w14:textId="77777777" w:rsidR="003C214E" w:rsidRPr="00443F68" w:rsidRDefault="00443F68" w:rsidP="00443F68">
            <w:pPr>
              <w:rPr>
                <w:rFonts w:ascii="Verdana" w:hAnsi="Verdana"/>
              </w:rPr>
            </w:pPr>
            <w:r>
              <w:rPr>
                <w:rFonts w:ascii="Verdana" w:hAnsi="Verdana"/>
              </w:rPr>
              <w:t>1.3</w:t>
            </w:r>
          </w:p>
        </w:tc>
        <w:tc>
          <w:tcPr>
            <w:tcW w:w="9026" w:type="dxa"/>
          </w:tcPr>
          <w:p w14:paraId="4F56ED64" w14:textId="24A26705" w:rsidR="008715E2" w:rsidRPr="003C214E" w:rsidRDefault="003C214E" w:rsidP="00443F68">
            <w:pPr>
              <w:rPr>
                <w:rFonts w:ascii="Verdana" w:hAnsi="Verdana"/>
                <w:b/>
              </w:rPr>
            </w:pPr>
            <w:r>
              <w:rPr>
                <w:rFonts w:ascii="Verdana" w:hAnsi="Verdana"/>
                <w:b/>
              </w:rPr>
              <w:t>Declarations of Interest</w:t>
            </w:r>
          </w:p>
        </w:tc>
      </w:tr>
      <w:tr w:rsidR="003C214E" w:rsidRPr="003C214E" w14:paraId="4BB04B9B" w14:textId="77777777" w:rsidTr="00296E5B">
        <w:tc>
          <w:tcPr>
            <w:tcW w:w="1469" w:type="dxa"/>
          </w:tcPr>
          <w:p w14:paraId="61D98E88" w14:textId="77777777" w:rsidR="003C214E" w:rsidRPr="003C214E" w:rsidRDefault="003C214E" w:rsidP="00443F68">
            <w:pPr>
              <w:rPr>
                <w:rFonts w:ascii="Verdana" w:hAnsi="Verdana"/>
              </w:rPr>
            </w:pPr>
          </w:p>
        </w:tc>
        <w:tc>
          <w:tcPr>
            <w:tcW w:w="9026" w:type="dxa"/>
          </w:tcPr>
          <w:p w14:paraId="723DE613" w14:textId="5B9B0A17" w:rsidR="00F52EE9" w:rsidRPr="003C214E" w:rsidRDefault="00112BF1" w:rsidP="00F11F63">
            <w:pPr>
              <w:jc w:val="both"/>
              <w:rPr>
                <w:rFonts w:ascii="Verdana" w:hAnsi="Verdana"/>
              </w:rPr>
            </w:pPr>
            <w:r>
              <w:rPr>
                <w:rFonts w:ascii="Verdana" w:hAnsi="Verdana"/>
              </w:rPr>
              <w:t xml:space="preserve">At the request of </w:t>
            </w:r>
            <w:r w:rsidR="00F11F63">
              <w:rPr>
                <w:rFonts w:ascii="Verdana" w:hAnsi="Verdana"/>
              </w:rPr>
              <w:t>the Chair, H Proctor did not attend Part 1 of the meeting in relation to the item on Shift Pattern Alignment given a potential conflict of interest.</w:t>
            </w:r>
          </w:p>
        </w:tc>
      </w:tr>
      <w:tr w:rsidR="003C214E" w:rsidRPr="003C214E" w14:paraId="26065CB7" w14:textId="77777777" w:rsidTr="00296E5B">
        <w:tc>
          <w:tcPr>
            <w:tcW w:w="1469" w:type="dxa"/>
            <w:shd w:val="clear" w:color="auto" w:fill="1F3864" w:themeFill="accent5" w:themeFillShade="80"/>
          </w:tcPr>
          <w:p w14:paraId="455157F1"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5CA7A233" w14:textId="4ACC4C6D" w:rsidR="003C214E" w:rsidRPr="003C214E" w:rsidRDefault="00997F37" w:rsidP="00443F68">
            <w:pPr>
              <w:rPr>
                <w:rFonts w:ascii="Verdana" w:hAnsi="Verdana"/>
                <w:b/>
              </w:rPr>
            </w:pPr>
            <w:r>
              <w:rPr>
                <w:rFonts w:ascii="Verdana" w:hAnsi="Verdana"/>
                <w:b/>
              </w:rPr>
              <w:t>MAIN AGENDA</w:t>
            </w:r>
          </w:p>
        </w:tc>
      </w:tr>
      <w:tr w:rsidR="00443F68" w:rsidRPr="003C214E" w14:paraId="444110D8" w14:textId="77777777" w:rsidTr="00815A45">
        <w:trPr>
          <w:trHeight w:val="433"/>
        </w:trPr>
        <w:tc>
          <w:tcPr>
            <w:tcW w:w="1469" w:type="dxa"/>
          </w:tcPr>
          <w:p w14:paraId="20235257" w14:textId="4B21F851" w:rsidR="00443F68" w:rsidRDefault="00443F68" w:rsidP="00443F68">
            <w:pPr>
              <w:rPr>
                <w:rFonts w:ascii="Verdana" w:hAnsi="Verdana"/>
              </w:rPr>
            </w:pPr>
            <w:r>
              <w:rPr>
                <w:rFonts w:ascii="Verdana" w:hAnsi="Verdana"/>
              </w:rPr>
              <w:t>2.1</w:t>
            </w:r>
          </w:p>
        </w:tc>
        <w:tc>
          <w:tcPr>
            <w:tcW w:w="9026" w:type="dxa"/>
          </w:tcPr>
          <w:p w14:paraId="061A9133" w14:textId="6E56650F" w:rsidR="00443F68" w:rsidRPr="003C214E" w:rsidRDefault="007C5D9B" w:rsidP="00997F37">
            <w:pPr>
              <w:spacing w:before="100" w:beforeAutospacing="1" w:after="100" w:afterAutospacing="1"/>
              <w:jc w:val="both"/>
              <w:rPr>
                <w:rFonts w:ascii="Verdana" w:hAnsi="Verdana"/>
              </w:rPr>
            </w:pPr>
            <w:r>
              <w:rPr>
                <w:rFonts w:ascii="Verdana" w:eastAsia="Times New Roman" w:hAnsi="Verdana" w:cs="Times New Roman"/>
                <w:b/>
                <w:bCs/>
                <w:lang w:eastAsia="en-GB"/>
              </w:rPr>
              <w:t xml:space="preserve">PART 1 - </w:t>
            </w:r>
            <w:r w:rsidR="00AA5103">
              <w:rPr>
                <w:rFonts w:ascii="Verdana" w:eastAsia="Times New Roman" w:hAnsi="Verdana" w:cs="Times New Roman"/>
                <w:b/>
                <w:bCs/>
                <w:lang w:eastAsia="en-GB"/>
              </w:rPr>
              <w:t xml:space="preserve">Shift Pattern Alignment </w:t>
            </w:r>
          </w:p>
        </w:tc>
      </w:tr>
      <w:tr w:rsidR="00997F37" w:rsidRPr="003C214E" w14:paraId="5FD757FA" w14:textId="77777777" w:rsidTr="00135617">
        <w:trPr>
          <w:trHeight w:val="986"/>
        </w:trPr>
        <w:tc>
          <w:tcPr>
            <w:tcW w:w="1469" w:type="dxa"/>
          </w:tcPr>
          <w:p w14:paraId="0FA2AFB7" w14:textId="77777777" w:rsidR="00997F37" w:rsidRPr="005332A1" w:rsidRDefault="00997F37" w:rsidP="001E418A">
            <w:pPr>
              <w:jc w:val="both"/>
              <w:rPr>
                <w:rFonts w:ascii="Verdana" w:hAnsi="Verdana"/>
              </w:rPr>
            </w:pPr>
          </w:p>
        </w:tc>
        <w:tc>
          <w:tcPr>
            <w:tcW w:w="9026" w:type="dxa"/>
          </w:tcPr>
          <w:p w14:paraId="1B652764" w14:textId="2B5F4B00" w:rsidR="00517220" w:rsidRDefault="00815A45" w:rsidP="001E19B6">
            <w:pPr>
              <w:pStyle w:val="NoSpacing"/>
              <w:jc w:val="both"/>
              <w:rPr>
                <w:rFonts w:ascii="Verdana" w:eastAsia="Times New Roman" w:hAnsi="Verdana" w:cs="Segoe UI"/>
                <w:color w:val="242424"/>
                <w:lang w:eastAsia="en-GB"/>
              </w:rPr>
            </w:pPr>
            <w:r>
              <w:rPr>
                <w:rFonts w:ascii="Verdana" w:eastAsia="Times New Roman" w:hAnsi="Verdana" w:cs="Segoe UI"/>
                <w:color w:val="242424"/>
                <w:lang w:eastAsia="en-GB"/>
              </w:rPr>
              <w:t>H Daniel presented the item and provided background and context regarding the identified need for a consistent shift pattern to address operational challenges and accommodating changing service requirement</w:t>
            </w:r>
            <w:r w:rsidR="0019111C">
              <w:rPr>
                <w:rFonts w:ascii="Verdana" w:eastAsia="Times New Roman" w:hAnsi="Verdana" w:cs="Segoe UI"/>
                <w:color w:val="242424"/>
                <w:lang w:eastAsia="en-GB"/>
              </w:rPr>
              <w:t>s</w:t>
            </w:r>
            <w:r w:rsidR="001E19B6">
              <w:rPr>
                <w:rFonts w:ascii="Verdana" w:eastAsia="Times New Roman" w:hAnsi="Verdana" w:cs="Segoe UI"/>
                <w:color w:val="242424"/>
                <w:lang w:eastAsia="en-GB"/>
              </w:rPr>
              <w:t xml:space="preserve">. </w:t>
            </w:r>
          </w:p>
          <w:p w14:paraId="459D82FD" w14:textId="46B70325" w:rsidR="001E19B6" w:rsidRDefault="001E19B6" w:rsidP="001E19B6">
            <w:pPr>
              <w:pStyle w:val="NoSpacing"/>
              <w:jc w:val="both"/>
              <w:rPr>
                <w:rFonts w:ascii="Verdana" w:eastAsia="Times New Roman" w:hAnsi="Verdana" w:cs="Segoe UI"/>
                <w:color w:val="242424"/>
                <w:lang w:eastAsia="en-GB"/>
              </w:rPr>
            </w:pPr>
          </w:p>
          <w:p w14:paraId="2197D7A5" w14:textId="247863AA" w:rsidR="001E19B6" w:rsidRDefault="001E19B6" w:rsidP="001E19B6">
            <w:pPr>
              <w:tabs>
                <w:tab w:val="left" w:pos="851"/>
              </w:tabs>
              <w:jc w:val="both"/>
              <w:textAlignment w:val="baseline"/>
              <w:rPr>
                <w:rStyle w:val="normaltextrun"/>
                <w:rFonts w:ascii="Verdana" w:hAnsi="Verdana" w:cs="Calibri"/>
              </w:rPr>
            </w:pPr>
            <w:r w:rsidRPr="001E19B6">
              <w:rPr>
                <w:rFonts w:ascii="Verdana" w:eastAsia="Times New Roman" w:hAnsi="Verdana" w:cs="Segoe UI"/>
                <w:color w:val="242424"/>
                <w:lang w:eastAsia="en-GB"/>
              </w:rPr>
              <w:t xml:space="preserve">Attention was drawn to the decision at the Board meeting in May 2025, </w:t>
            </w:r>
            <w:r>
              <w:rPr>
                <w:rFonts w:ascii="Verdana" w:eastAsia="Times New Roman" w:hAnsi="Verdana" w:cs="Segoe UI"/>
                <w:color w:val="242424"/>
                <w:lang w:eastAsia="en-GB"/>
              </w:rPr>
              <w:t xml:space="preserve">where the Board reviewed </w:t>
            </w:r>
            <w:r w:rsidRPr="001E19B6">
              <w:rPr>
                <w:rStyle w:val="normaltextrun"/>
                <w:rFonts w:ascii="Verdana" w:hAnsi="Verdana" w:cs="Calibri"/>
              </w:rPr>
              <w:t>five shift pattern options for nursing, midwifery, and healthcare support worker (HCSW) roles</w:t>
            </w:r>
            <w:r>
              <w:rPr>
                <w:rStyle w:val="normaltextrun"/>
                <w:rFonts w:ascii="Verdana" w:hAnsi="Verdana" w:cs="Calibri"/>
              </w:rPr>
              <w:t xml:space="preserve"> and a</w:t>
            </w:r>
            <w:r w:rsidRPr="001E19B6">
              <w:rPr>
                <w:rStyle w:val="normaltextrun"/>
                <w:rFonts w:ascii="Verdana" w:hAnsi="Verdana" w:cs="Calibri"/>
              </w:rPr>
              <w:t xml:space="preserve">fter considering service needs, workforce availability, financial implications, and patient safety, </w:t>
            </w:r>
            <w:r w:rsidR="00EC12D6">
              <w:rPr>
                <w:rStyle w:val="normaltextrun"/>
                <w:rFonts w:ascii="Verdana" w:hAnsi="Verdana" w:cs="Calibri"/>
              </w:rPr>
              <w:t>it</w:t>
            </w:r>
            <w:r w:rsidRPr="001E19B6">
              <w:rPr>
                <w:rStyle w:val="normaltextrun"/>
                <w:rFonts w:ascii="Verdana" w:hAnsi="Verdana" w:cs="Calibri"/>
              </w:rPr>
              <w:t xml:space="preserve"> agreed in principle to consult on </w:t>
            </w:r>
            <w:r w:rsidR="00EC12D6">
              <w:rPr>
                <w:rStyle w:val="normaltextrun"/>
                <w:rFonts w:ascii="Verdana" w:hAnsi="Verdana" w:cs="Calibri"/>
              </w:rPr>
              <w:t>‘</w:t>
            </w:r>
            <w:r w:rsidRPr="001E19B6">
              <w:rPr>
                <w:rStyle w:val="normaltextrun"/>
                <w:rFonts w:ascii="Verdana" w:hAnsi="Verdana" w:cs="Calibri"/>
              </w:rPr>
              <w:t>Option 2: a 12.5-hour shift with two unpaid 30-minute breaks</w:t>
            </w:r>
            <w:r w:rsidR="00EC12D6">
              <w:rPr>
                <w:rStyle w:val="normaltextrun"/>
                <w:rFonts w:ascii="Verdana" w:hAnsi="Verdana" w:cs="Calibri"/>
              </w:rPr>
              <w:t xml:space="preserve">. H Daniel advised the Board that following a comprehensive initial consultation process which ran from 30 June 2025 to 5 September 2025, </w:t>
            </w:r>
            <w:r w:rsidR="0019111C">
              <w:rPr>
                <w:rStyle w:val="normaltextrun"/>
                <w:rFonts w:ascii="Verdana" w:hAnsi="Verdana" w:cs="Calibri"/>
              </w:rPr>
              <w:t>which involved</w:t>
            </w:r>
            <w:r w:rsidR="00EC12D6">
              <w:rPr>
                <w:rStyle w:val="normaltextrun"/>
                <w:rFonts w:ascii="Verdana" w:hAnsi="Verdana" w:cs="Calibri"/>
              </w:rPr>
              <w:t xml:space="preserve"> </w:t>
            </w:r>
            <w:r w:rsidR="0019111C">
              <w:rPr>
                <w:rStyle w:val="normaltextrun"/>
                <w:rFonts w:ascii="Verdana" w:hAnsi="Verdana" w:cs="Calibri"/>
              </w:rPr>
              <w:t>several</w:t>
            </w:r>
            <w:r w:rsidR="00EC12D6">
              <w:rPr>
                <w:rStyle w:val="normaltextrun"/>
                <w:rFonts w:ascii="Verdana" w:hAnsi="Verdana" w:cs="Calibri"/>
              </w:rPr>
              <w:t xml:space="preserve"> </w:t>
            </w:r>
            <w:r w:rsidR="0019111C">
              <w:rPr>
                <w:rStyle w:val="normaltextrun"/>
                <w:rFonts w:ascii="Verdana" w:hAnsi="Verdana" w:cs="Calibri"/>
              </w:rPr>
              <w:t>sessions</w:t>
            </w:r>
            <w:r w:rsidR="00EC12D6">
              <w:rPr>
                <w:rStyle w:val="normaltextrun"/>
                <w:rFonts w:ascii="Verdana" w:hAnsi="Verdana" w:cs="Calibri"/>
              </w:rPr>
              <w:t xml:space="preserve"> with Leaders</w:t>
            </w:r>
            <w:r w:rsidR="0019111C">
              <w:rPr>
                <w:rStyle w:val="normaltextrun"/>
                <w:rFonts w:ascii="Verdana" w:hAnsi="Verdana" w:cs="Calibri"/>
              </w:rPr>
              <w:t xml:space="preserve">, </w:t>
            </w:r>
            <w:r w:rsidR="00EC12D6">
              <w:rPr>
                <w:rStyle w:val="normaltextrun"/>
                <w:rFonts w:ascii="Verdana" w:hAnsi="Verdana" w:cs="Calibri"/>
              </w:rPr>
              <w:t xml:space="preserve">Managers and </w:t>
            </w:r>
            <w:r w:rsidR="0019111C">
              <w:rPr>
                <w:rStyle w:val="normaltextrun"/>
                <w:rFonts w:ascii="Verdana" w:hAnsi="Verdana" w:cs="Calibri"/>
              </w:rPr>
              <w:t>front-line</w:t>
            </w:r>
            <w:r w:rsidR="00EC12D6">
              <w:rPr>
                <w:rStyle w:val="normaltextrun"/>
                <w:rFonts w:ascii="Verdana" w:hAnsi="Verdana" w:cs="Calibri"/>
              </w:rPr>
              <w:t xml:space="preserve"> staff,</w:t>
            </w:r>
            <w:r w:rsidR="0019111C">
              <w:rPr>
                <w:rStyle w:val="normaltextrun"/>
                <w:rFonts w:ascii="Verdana" w:hAnsi="Verdana" w:cs="Calibri"/>
              </w:rPr>
              <w:t xml:space="preserve"> the option received strong opposition. </w:t>
            </w:r>
          </w:p>
          <w:p w14:paraId="7600771B" w14:textId="04081A6B" w:rsidR="001E19B6" w:rsidRDefault="001E19B6" w:rsidP="001E19B6">
            <w:pPr>
              <w:pStyle w:val="NoSpacing"/>
              <w:jc w:val="both"/>
              <w:rPr>
                <w:rFonts w:ascii="Verdana" w:eastAsia="Times New Roman" w:hAnsi="Verdana" w:cs="Segoe UI"/>
                <w:color w:val="242424"/>
                <w:lang w:eastAsia="en-GB"/>
              </w:rPr>
            </w:pPr>
          </w:p>
          <w:p w14:paraId="526CF79F" w14:textId="043BD2F0" w:rsidR="0019111C" w:rsidRPr="0019111C" w:rsidRDefault="0019111C" w:rsidP="007C5D9B">
            <w:pPr>
              <w:pStyle w:val="NoSpacing"/>
              <w:jc w:val="both"/>
              <w:rPr>
                <w:rFonts w:ascii="Verdana" w:eastAsia="Verdana" w:hAnsi="Verdana" w:cs="Verdana"/>
                <w:color w:val="000000" w:themeColor="text1"/>
              </w:rPr>
            </w:pPr>
            <w:r>
              <w:rPr>
                <w:rFonts w:ascii="Verdana" w:eastAsia="Times New Roman" w:hAnsi="Verdana" w:cs="Segoe UI"/>
                <w:color w:val="242424"/>
                <w:lang w:eastAsia="en-GB"/>
              </w:rPr>
              <w:t>The Board were advised that in listening to the challenges received following the conclusion of the initial consultation, alternative shift pattern proposals have been developed as outlined in the report.</w:t>
            </w:r>
            <w:r w:rsidR="007C5D9B">
              <w:rPr>
                <w:rFonts w:ascii="Verdana" w:eastAsia="Times New Roman" w:hAnsi="Verdana" w:cs="Segoe UI"/>
                <w:color w:val="242424"/>
                <w:lang w:eastAsia="en-GB"/>
              </w:rPr>
              <w:t xml:space="preserve"> </w:t>
            </w:r>
            <w:r w:rsidRPr="0019111C">
              <w:rPr>
                <w:rFonts w:ascii="Verdana" w:eastAsia="Times New Roman" w:hAnsi="Verdana" w:cs="Segoe UI"/>
                <w:color w:val="242424"/>
                <w:lang w:eastAsia="en-GB"/>
              </w:rPr>
              <w:t xml:space="preserve">Assurance was provided to the Board that </w:t>
            </w:r>
            <w:r>
              <w:rPr>
                <w:rStyle w:val="normaltextrun"/>
                <w:rFonts w:ascii="Verdana" w:hAnsi="Verdana" w:cs="Calibri"/>
              </w:rPr>
              <w:t>t</w:t>
            </w:r>
            <w:r w:rsidRPr="0019111C">
              <w:rPr>
                <w:rStyle w:val="normaltextrun"/>
                <w:rFonts w:ascii="Verdana" w:hAnsi="Verdana" w:cs="Calibri"/>
              </w:rPr>
              <w:t xml:space="preserve">o help assess the development of alternative proposals, a consistent set of design principles were agreed with Trade Union colleagues. </w:t>
            </w:r>
            <w:r>
              <w:rPr>
                <w:rStyle w:val="normaltextrun"/>
                <w:rFonts w:ascii="Verdana" w:hAnsi="Verdana" w:cs="Calibri"/>
              </w:rPr>
              <w:t>It was noted that th</w:t>
            </w:r>
            <w:r w:rsidRPr="0019111C">
              <w:rPr>
                <w:rStyle w:val="normaltextrun"/>
                <w:rFonts w:ascii="Verdana" w:hAnsi="Verdana" w:cs="Calibri"/>
              </w:rPr>
              <w:t xml:space="preserve">ese design principles underpin the need for a sustainable operating model that </w:t>
            </w:r>
            <w:r w:rsidRPr="0019111C">
              <w:rPr>
                <w:rStyle w:val="normaltextrun"/>
                <w:rFonts w:ascii="Verdana" w:hAnsi="Verdana" w:cs="Calibri"/>
              </w:rPr>
              <w:lastRenderedPageBreak/>
              <w:t xml:space="preserve">balances evolving service requirements with staff experience. In summary, </w:t>
            </w:r>
            <w:r>
              <w:rPr>
                <w:rStyle w:val="normaltextrun"/>
                <w:rFonts w:ascii="Verdana" w:hAnsi="Verdana" w:cs="Calibri"/>
              </w:rPr>
              <w:t xml:space="preserve">the aim being </w:t>
            </w:r>
            <w:r w:rsidRPr="0019111C">
              <w:rPr>
                <w:rStyle w:val="normaltextrun"/>
                <w:rFonts w:ascii="Verdana" w:hAnsi="Verdana" w:cs="Calibri"/>
              </w:rPr>
              <w:t>to</w:t>
            </w:r>
            <w:r w:rsidRPr="0019111C">
              <w:rPr>
                <w:rFonts w:ascii="Verdana" w:eastAsia="Verdana" w:hAnsi="Verdana" w:cs="Verdana"/>
                <w:color w:val="000000" w:themeColor="text1"/>
              </w:rPr>
              <w:t xml:space="preserve"> develop a consistent shift pattern for nursing, midwifery and HCSWs across the Health Board which, taking account of the best available evidence: </w:t>
            </w:r>
          </w:p>
          <w:p w14:paraId="5D1061FA" w14:textId="77777777" w:rsidR="0019111C" w:rsidRPr="0019111C" w:rsidRDefault="0019111C" w:rsidP="0019111C">
            <w:pPr>
              <w:pStyle w:val="ListParagraph"/>
              <w:numPr>
                <w:ilvl w:val="0"/>
                <w:numId w:val="27"/>
              </w:numPr>
              <w:tabs>
                <w:tab w:val="left" w:pos="851"/>
              </w:tabs>
              <w:jc w:val="both"/>
              <w:rPr>
                <w:rStyle w:val="normaltextrun"/>
                <w:rFonts w:ascii="Verdana" w:hAnsi="Verdana" w:cs="Calibri"/>
              </w:rPr>
            </w:pPr>
            <w:r w:rsidRPr="0019111C">
              <w:rPr>
                <w:rStyle w:val="normaltextrun"/>
                <w:rFonts w:ascii="Verdana" w:hAnsi="Verdana" w:cs="Calibri"/>
              </w:rPr>
              <w:t xml:space="preserve">allows us to provide </w:t>
            </w:r>
            <w:r w:rsidRPr="0019111C">
              <w:rPr>
                <w:rStyle w:val="normaltextrun"/>
                <w:rFonts w:ascii="Verdana" w:hAnsi="Verdana" w:cs="Calibri"/>
                <w:b/>
                <w:bCs/>
              </w:rPr>
              <w:t>high quality, safe services</w:t>
            </w:r>
            <w:r w:rsidRPr="0019111C">
              <w:rPr>
                <w:rStyle w:val="normaltextrun"/>
                <w:rFonts w:ascii="Verdana" w:hAnsi="Verdana" w:cs="Calibri"/>
              </w:rPr>
              <w:t xml:space="preserve"> to our patients</w:t>
            </w:r>
          </w:p>
          <w:p w14:paraId="588B99F2" w14:textId="77777777" w:rsidR="0019111C" w:rsidRPr="0019111C" w:rsidRDefault="0019111C" w:rsidP="0019111C">
            <w:pPr>
              <w:pStyle w:val="ListParagraph"/>
              <w:numPr>
                <w:ilvl w:val="0"/>
                <w:numId w:val="27"/>
              </w:numPr>
              <w:tabs>
                <w:tab w:val="left" w:pos="851"/>
              </w:tabs>
              <w:jc w:val="both"/>
              <w:rPr>
                <w:rStyle w:val="normaltextrun"/>
                <w:rFonts w:ascii="Verdana" w:hAnsi="Verdana" w:cs="Calibri"/>
              </w:rPr>
            </w:pPr>
            <w:r w:rsidRPr="0019111C">
              <w:rPr>
                <w:rStyle w:val="normaltextrun"/>
                <w:rFonts w:ascii="Verdana" w:hAnsi="Verdana" w:cs="Calibri"/>
              </w:rPr>
              <w:t xml:space="preserve">allows us to improve the </w:t>
            </w:r>
            <w:r w:rsidRPr="0019111C">
              <w:rPr>
                <w:rStyle w:val="normaltextrun"/>
                <w:rFonts w:ascii="Verdana" w:hAnsi="Verdana" w:cs="Calibri"/>
                <w:b/>
                <w:bCs/>
              </w:rPr>
              <w:t>health and well-being</w:t>
            </w:r>
            <w:r w:rsidRPr="0019111C">
              <w:rPr>
                <w:rStyle w:val="normaltextrun"/>
                <w:rFonts w:ascii="Verdana" w:hAnsi="Verdana" w:cs="Calibri"/>
              </w:rPr>
              <w:t xml:space="preserve"> of our people </w:t>
            </w:r>
          </w:p>
          <w:p w14:paraId="7E9DC8DA" w14:textId="77777777" w:rsidR="0019111C" w:rsidRPr="0019111C" w:rsidRDefault="0019111C" w:rsidP="0019111C">
            <w:pPr>
              <w:pStyle w:val="ListParagraph"/>
              <w:numPr>
                <w:ilvl w:val="0"/>
                <w:numId w:val="27"/>
              </w:numPr>
              <w:tabs>
                <w:tab w:val="left" w:pos="851"/>
              </w:tabs>
              <w:jc w:val="both"/>
              <w:rPr>
                <w:rStyle w:val="normaltextrun"/>
                <w:rFonts w:ascii="Verdana" w:hAnsi="Verdana" w:cs="Calibri"/>
              </w:rPr>
            </w:pPr>
            <w:r w:rsidRPr="0019111C">
              <w:rPr>
                <w:rStyle w:val="normaltextrun"/>
                <w:rFonts w:ascii="Verdana" w:hAnsi="Verdana" w:cs="Calibri"/>
              </w:rPr>
              <w:t xml:space="preserve">increases our overall </w:t>
            </w:r>
            <w:r w:rsidRPr="0019111C">
              <w:rPr>
                <w:rStyle w:val="normaltextrun"/>
                <w:rFonts w:ascii="Verdana" w:hAnsi="Verdana" w:cs="Calibri"/>
                <w:b/>
                <w:bCs/>
              </w:rPr>
              <w:t>workforce availability</w:t>
            </w:r>
          </w:p>
          <w:p w14:paraId="062F61A3" w14:textId="77777777" w:rsidR="0019111C" w:rsidRPr="0019111C" w:rsidRDefault="0019111C" w:rsidP="0019111C">
            <w:pPr>
              <w:pStyle w:val="ListParagraph"/>
              <w:numPr>
                <w:ilvl w:val="0"/>
                <w:numId w:val="27"/>
              </w:numPr>
              <w:tabs>
                <w:tab w:val="left" w:pos="851"/>
              </w:tabs>
              <w:jc w:val="both"/>
              <w:rPr>
                <w:rFonts w:ascii="Verdana" w:hAnsi="Verdana" w:cs="Calibri"/>
              </w:rPr>
            </w:pPr>
            <w:r w:rsidRPr="0019111C">
              <w:rPr>
                <w:rStyle w:val="normaltextrun"/>
                <w:rFonts w:ascii="Verdana" w:hAnsi="Verdana" w:cs="Calibri"/>
              </w:rPr>
              <w:t xml:space="preserve">delivers improved </w:t>
            </w:r>
            <w:r w:rsidRPr="0019111C">
              <w:rPr>
                <w:rStyle w:val="normaltextrun"/>
                <w:rFonts w:ascii="Verdana" w:hAnsi="Verdana" w:cs="Calibri"/>
                <w:b/>
                <w:bCs/>
              </w:rPr>
              <w:t>financial efficiency</w:t>
            </w:r>
            <w:r w:rsidRPr="0019111C">
              <w:rPr>
                <w:rStyle w:val="normaltextrun"/>
                <w:rFonts w:ascii="Verdana" w:hAnsi="Verdana" w:cs="Calibri"/>
              </w:rPr>
              <w:t xml:space="preserve"> – more specifically, does not cost us more, and delivers a reduction in reliance on agency.</w:t>
            </w:r>
          </w:p>
          <w:p w14:paraId="48C0A5E1" w14:textId="21A897A2" w:rsidR="00203111" w:rsidRDefault="00203111" w:rsidP="001E19B6">
            <w:pPr>
              <w:pStyle w:val="NoSpacing"/>
              <w:jc w:val="both"/>
              <w:rPr>
                <w:rFonts w:ascii="Verdana" w:eastAsia="Times New Roman" w:hAnsi="Verdana" w:cs="Segoe UI"/>
                <w:lang w:eastAsia="en-GB"/>
              </w:rPr>
            </w:pPr>
          </w:p>
          <w:p w14:paraId="74988373" w14:textId="1DD28B98" w:rsidR="00B82048" w:rsidRDefault="00203111" w:rsidP="0049287D">
            <w:pPr>
              <w:pStyle w:val="NoSpacing"/>
              <w:jc w:val="both"/>
              <w:rPr>
                <w:rFonts w:ascii="Verdana" w:eastAsia="Times New Roman" w:hAnsi="Verdana" w:cs="Segoe UI"/>
                <w:color w:val="242424"/>
                <w:lang w:eastAsia="en-GB"/>
              </w:rPr>
            </w:pPr>
            <w:r>
              <w:rPr>
                <w:rFonts w:ascii="Verdana" w:eastAsia="Times New Roman" w:hAnsi="Verdana" w:cs="Segoe UI"/>
                <w:lang w:eastAsia="en-GB"/>
              </w:rPr>
              <w:t xml:space="preserve">It was recognised throughout the discussion on this item that a wider piece of work is required </w:t>
            </w:r>
            <w:r w:rsidR="00EF395C">
              <w:rPr>
                <w:rFonts w:ascii="Verdana" w:eastAsia="Times New Roman" w:hAnsi="Verdana" w:cs="Segoe UI"/>
                <w:lang w:eastAsia="en-GB"/>
              </w:rPr>
              <w:t xml:space="preserve">which facilitates </w:t>
            </w:r>
            <w:r>
              <w:rPr>
                <w:rFonts w:ascii="Verdana" w:eastAsia="Times New Roman" w:hAnsi="Verdana" w:cs="Segoe UI"/>
                <w:color w:val="242424"/>
                <w:lang w:eastAsia="en-GB"/>
              </w:rPr>
              <w:t xml:space="preserve">a greater understanding of what may be preventing staff taking breaks currently across all professions and establishing from a </w:t>
            </w:r>
            <w:r w:rsidR="00B82048">
              <w:rPr>
                <w:rFonts w:ascii="Verdana" w:eastAsia="Times New Roman" w:hAnsi="Verdana" w:cs="Segoe UI"/>
                <w:color w:val="242424"/>
                <w:lang w:eastAsia="en-GB"/>
              </w:rPr>
              <w:t xml:space="preserve">safety perspective a </w:t>
            </w:r>
            <w:r w:rsidR="00950BE1">
              <w:rPr>
                <w:rFonts w:ascii="Verdana" w:eastAsia="Times New Roman" w:hAnsi="Verdana" w:cs="Segoe UI"/>
                <w:color w:val="242424"/>
                <w:lang w:eastAsia="en-GB"/>
              </w:rPr>
              <w:t xml:space="preserve">defined set of rostering principles and </w:t>
            </w:r>
            <w:r w:rsidR="00B82048">
              <w:rPr>
                <w:rFonts w:ascii="Verdana" w:eastAsia="Times New Roman" w:hAnsi="Verdana" w:cs="Segoe UI"/>
                <w:color w:val="242424"/>
                <w:lang w:eastAsia="en-GB"/>
              </w:rPr>
              <w:t xml:space="preserve">metrics </w:t>
            </w:r>
            <w:r>
              <w:rPr>
                <w:rFonts w:ascii="Verdana" w:eastAsia="Times New Roman" w:hAnsi="Verdana" w:cs="Segoe UI"/>
                <w:color w:val="242424"/>
                <w:lang w:eastAsia="en-GB"/>
              </w:rPr>
              <w:t xml:space="preserve">that allows </w:t>
            </w:r>
            <w:r w:rsidR="00950BE1">
              <w:rPr>
                <w:rFonts w:ascii="Verdana" w:eastAsia="Times New Roman" w:hAnsi="Verdana" w:cs="Segoe UI"/>
                <w:color w:val="242424"/>
                <w:lang w:eastAsia="en-GB"/>
              </w:rPr>
              <w:t>for ongoing monitoring.</w:t>
            </w:r>
          </w:p>
          <w:p w14:paraId="721ED70F" w14:textId="242D600C" w:rsidR="00203111" w:rsidRDefault="00203111" w:rsidP="0049287D">
            <w:pPr>
              <w:pStyle w:val="NoSpacing"/>
              <w:jc w:val="both"/>
              <w:rPr>
                <w:rFonts w:ascii="Verdana" w:eastAsia="Times New Roman" w:hAnsi="Verdana" w:cs="Segoe UI"/>
                <w:color w:val="242424"/>
                <w:lang w:eastAsia="en-GB"/>
              </w:rPr>
            </w:pPr>
          </w:p>
          <w:p w14:paraId="6B9CA252" w14:textId="42329481" w:rsidR="005B77F5" w:rsidRDefault="00203111" w:rsidP="0049287D">
            <w:pPr>
              <w:pStyle w:val="NoSpacing"/>
              <w:jc w:val="both"/>
              <w:rPr>
                <w:rFonts w:ascii="Verdana" w:eastAsia="Times New Roman" w:hAnsi="Verdana" w:cs="Segoe UI"/>
                <w:color w:val="242424"/>
                <w:lang w:eastAsia="en-GB"/>
              </w:rPr>
            </w:pPr>
            <w:r>
              <w:rPr>
                <w:rFonts w:ascii="Verdana" w:eastAsia="Times New Roman" w:hAnsi="Verdana" w:cs="Segoe UI"/>
                <w:color w:val="242424"/>
                <w:lang w:eastAsia="en-GB"/>
              </w:rPr>
              <w:t xml:space="preserve">The use of technology to manage rostering was also recognised as a key enabler to support </w:t>
            </w:r>
            <w:r w:rsidR="00950BE1">
              <w:rPr>
                <w:rFonts w:ascii="Verdana" w:eastAsia="Times New Roman" w:hAnsi="Verdana" w:cs="Segoe UI"/>
                <w:color w:val="242424"/>
                <w:lang w:eastAsia="en-GB"/>
              </w:rPr>
              <w:t>an effective, efficient and consistent rostering approach across the Health Board.</w:t>
            </w:r>
          </w:p>
          <w:p w14:paraId="48646FE4" w14:textId="64CACAE2" w:rsidR="00950BE1" w:rsidRDefault="00950BE1" w:rsidP="0049287D">
            <w:pPr>
              <w:pStyle w:val="NoSpacing"/>
              <w:jc w:val="both"/>
              <w:rPr>
                <w:rFonts w:ascii="Verdana" w:eastAsia="Times New Roman" w:hAnsi="Verdana" w:cs="Segoe UI"/>
                <w:lang w:eastAsia="en-GB"/>
              </w:rPr>
            </w:pPr>
          </w:p>
          <w:p w14:paraId="52D61991" w14:textId="5D52DB9C" w:rsidR="00950BE1" w:rsidRDefault="00950BE1" w:rsidP="0049287D">
            <w:pPr>
              <w:pStyle w:val="NoSpacing"/>
              <w:jc w:val="both"/>
              <w:rPr>
                <w:rFonts w:ascii="Verdana" w:eastAsia="Times New Roman" w:hAnsi="Verdana" w:cs="Segoe UI"/>
                <w:lang w:eastAsia="en-GB"/>
              </w:rPr>
            </w:pPr>
            <w:r>
              <w:rPr>
                <w:rFonts w:ascii="Verdana" w:eastAsia="Times New Roman" w:hAnsi="Verdana" w:cs="Segoe UI"/>
                <w:lang w:eastAsia="en-GB"/>
              </w:rPr>
              <w:t xml:space="preserve">The importance of developing a clear messaging plan with the Communication and Engagement Team was </w:t>
            </w:r>
            <w:r w:rsidR="00135617">
              <w:rPr>
                <w:rFonts w:ascii="Verdana" w:eastAsia="Times New Roman" w:hAnsi="Verdana" w:cs="Segoe UI"/>
                <w:lang w:eastAsia="en-GB"/>
              </w:rPr>
              <w:t xml:space="preserve">also </w:t>
            </w:r>
            <w:r>
              <w:rPr>
                <w:rFonts w:ascii="Verdana" w:eastAsia="Times New Roman" w:hAnsi="Verdana" w:cs="Segoe UI"/>
                <w:lang w:eastAsia="en-GB"/>
              </w:rPr>
              <w:t xml:space="preserve">noted. </w:t>
            </w:r>
          </w:p>
          <w:p w14:paraId="4EBFE2FC" w14:textId="3273CC4B" w:rsidR="007C5D9B" w:rsidRDefault="007C5D9B" w:rsidP="0049287D">
            <w:pPr>
              <w:pStyle w:val="NoSpacing"/>
              <w:jc w:val="both"/>
              <w:rPr>
                <w:rFonts w:ascii="Verdana" w:eastAsia="Times New Roman" w:hAnsi="Verdana" w:cs="Segoe UI"/>
                <w:lang w:eastAsia="en-GB"/>
              </w:rPr>
            </w:pPr>
          </w:p>
          <w:p w14:paraId="51AE0819" w14:textId="77777777" w:rsidR="007C5D9B" w:rsidRDefault="007C5D9B" w:rsidP="007C5D9B">
            <w:pPr>
              <w:pStyle w:val="NoSpacing"/>
              <w:jc w:val="both"/>
              <w:rPr>
                <w:rFonts w:ascii="Verdana" w:eastAsia="Times New Roman" w:hAnsi="Verdana" w:cs="Segoe UI"/>
                <w:color w:val="242424"/>
                <w:lang w:eastAsia="en-GB"/>
              </w:rPr>
            </w:pPr>
            <w:r>
              <w:rPr>
                <w:rFonts w:ascii="Verdana" w:eastAsia="Times New Roman" w:hAnsi="Verdana" w:cs="Segoe UI"/>
                <w:color w:val="242424"/>
                <w:lang w:eastAsia="en-GB"/>
              </w:rPr>
              <w:t>In exploring the next steps in the process, the Board noted that it would be effectively</w:t>
            </w:r>
            <w:r w:rsidRPr="00203111">
              <w:rPr>
                <w:rFonts w:ascii="Verdana" w:eastAsia="Times New Roman" w:hAnsi="Verdana" w:cs="Segoe UI"/>
                <w:color w:val="242424"/>
                <w:lang w:eastAsia="en-GB"/>
              </w:rPr>
              <w:t xml:space="preserve"> </w:t>
            </w:r>
            <w:r>
              <w:rPr>
                <w:rFonts w:ascii="Verdana" w:eastAsia="Times New Roman" w:hAnsi="Verdana" w:cs="Segoe UI"/>
                <w:color w:val="242424"/>
                <w:lang w:eastAsia="en-GB"/>
              </w:rPr>
              <w:t>embarking on a further phase</w:t>
            </w:r>
            <w:r w:rsidRPr="00203111">
              <w:rPr>
                <w:rFonts w:ascii="Verdana" w:eastAsia="Times New Roman" w:hAnsi="Verdana" w:cs="Segoe UI"/>
                <w:color w:val="242424"/>
                <w:lang w:eastAsia="en-GB"/>
              </w:rPr>
              <w:t xml:space="preserve"> of </w:t>
            </w:r>
            <w:r>
              <w:rPr>
                <w:rFonts w:ascii="Verdana" w:eastAsia="Times New Roman" w:hAnsi="Verdana" w:cs="Segoe UI"/>
                <w:color w:val="242424"/>
                <w:lang w:eastAsia="en-GB"/>
              </w:rPr>
              <w:t xml:space="preserve">collective </w:t>
            </w:r>
            <w:r w:rsidRPr="00203111">
              <w:rPr>
                <w:rFonts w:ascii="Verdana" w:eastAsia="Times New Roman" w:hAnsi="Verdana" w:cs="Segoe UI"/>
                <w:color w:val="242424"/>
                <w:lang w:eastAsia="en-GB"/>
              </w:rPr>
              <w:t>discussion</w:t>
            </w:r>
            <w:r>
              <w:rPr>
                <w:rFonts w:ascii="Verdana" w:eastAsia="Times New Roman" w:hAnsi="Verdana" w:cs="Segoe UI"/>
                <w:color w:val="242424"/>
                <w:lang w:eastAsia="en-GB"/>
              </w:rPr>
              <w:t xml:space="preserve"> with recognised Trade Unions in order to seek formal views and feedback on Option 2 and 8 (captured below), and inviting suggestions of any other alternative shift pattern options that would meet the design principles.</w:t>
            </w:r>
          </w:p>
          <w:p w14:paraId="1C79911C" w14:textId="77777777" w:rsidR="007C5D9B" w:rsidRDefault="007C5D9B" w:rsidP="007C5D9B">
            <w:pPr>
              <w:pStyle w:val="NoSpacing"/>
              <w:jc w:val="both"/>
              <w:rPr>
                <w:rFonts w:ascii="Verdana" w:eastAsia="Times New Roman" w:hAnsi="Verdana" w:cs="Segoe UI"/>
                <w:color w:val="242424"/>
                <w:lang w:eastAsia="en-GB"/>
              </w:rPr>
            </w:pPr>
          </w:p>
          <w:p w14:paraId="7EC09378" w14:textId="77777777" w:rsidR="007C5D9B" w:rsidRDefault="007C5D9B" w:rsidP="007C5D9B">
            <w:pPr>
              <w:pStyle w:val="ListParagraph"/>
              <w:numPr>
                <w:ilvl w:val="0"/>
                <w:numId w:val="30"/>
              </w:numPr>
              <w:tabs>
                <w:tab w:val="left" w:pos="101"/>
              </w:tabs>
              <w:jc w:val="both"/>
              <w:textAlignment w:val="baseline"/>
              <w:rPr>
                <w:rStyle w:val="normaltextrun"/>
                <w:rFonts w:ascii="Verdana" w:hAnsi="Verdana" w:cs="Calibri"/>
              </w:rPr>
            </w:pPr>
            <w:r w:rsidRPr="00203111">
              <w:rPr>
                <w:rFonts w:ascii="Verdana" w:eastAsia="Times New Roman" w:hAnsi="Verdana" w:cs="Segoe UI"/>
                <w:b/>
                <w:bCs/>
                <w:color w:val="242424"/>
                <w:lang w:eastAsia="en-GB"/>
              </w:rPr>
              <w:t xml:space="preserve">Option 2 </w:t>
            </w:r>
            <w:r w:rsidRPr="00203111">
              <w:rPr>
                <w:rFonts w:ascii="Verdana" w:eastAsia="Times New Roman" w:hAnsi="Verdana" w:cs="Segoe UI"/>
                <w:color w:val="242424"/>
                <w:lang w:eastAsia="en-GB"/>
              </w:rPr>
              <w:t xml:space="preserve">– </w:t>
            </w:r>
            <w:r w:rsidRPr="00203111">
              <w:rPr>
                <w:rStyle w:val="normaltextrun"/>
                <w:rFonts w:ascii="Verdana" w:hAnsi="Verdana" w:cs="Calibri"/>
              </w:rPr>
              <w:t>3 x 12.5-hours shifts per week, each with 2 x 30-minute unpaid breaks.6-hour make up shift every 2 weeks, or a 12.5-hour make up shift every 4 weeks (with 2 x 30-minute unpaid breaks)</w:t>
            </w:r>
            <w:r>
              <w:rPr>
                <w:rStyle w:val="normaltextrun"/>
                <w:rFonts w:ascii="Verdana" w:hAnsi="Verdana" w:cs="Calibri"/>
              </w:rPr>
              <w:t>.</w:t>
            </w:r>
          </w:p>
          <w:p w14:paraId="3CE65A8E" w14:textId="77777777" w:rsidR="007C5D9B" w:rsidRDefault="007C5D9B" w:rsidP="007C5D9B">
            <w:pPr>
              <w:pStyle w:val="ListParagraph"/>
              <w:numPr>
                <w:ilvl w:val="0"/>
                <w:numId w:val="30"/>
              </w:numPr>
              <w:tabs>
                <w:tab w:val="left" w:pos="101"/>
                <w:tab w:val="num" w:pos="385"/>
              </w:tabs>
              <w:jc w:val="both"/>
              <w:textAlignment w:val="baseline"/>
              <w:rPr>
                <w:rFonts w:ascii="Verdana" w:hAnsi="Verdana" w:cs="Calibri"/>
              </w:rPr>
            </w:pPr>
            <w:r w:rsidRPr="00203111">
              <w:rPr>
                <w:rFonts w:ascii="Verdana" w:eastAsia="Times New Roman" w:hAnsi="Verdana" w:cs="Segoe UI"/>
                <w:b/>
                <w:bCs/>
                <w:color w:val="242424"/>
                <w:lang w:eastAsia="en-GB"/>
              </w:rPr>
              <w:t xml:space="preserve">Option 8 - </w:t>
            </w:r>
            <w:r w:rsidRPr="00203111">
              <w:rPr>
                <w:rFonts w:ascii="Verdana" w:hAnsi="Verdana" w:cs="Calibri"/>
              </w:rPr>
              <w:t xml:space="preserve">3 x 12.5-hour shifts per week, each with 2 x 30-minute unpaid breaks. Rotational 6.3-hour make-up shift (with 20-minute unpaid break) in month 1 and 12.5-hour make-up shift (with 2 x 30-minute unpaid break) in month 2. </w:t>
            </w:r>
            <w:r w:rsidRPr="00203111">
              <w:rPr>
                <w:rFonts w:ascii="Arial" w:hAnsi="Arial" w:cs="Arial"/>
              </w:rPr>
              <w:t>​</w:t>
            </w:r>
            <w:r w:rsidRPr="00203111">
              <w:rPr>
                <w:rFonts w:ascii="Verdana" w:hAnsi="Verdana" w:cs="Calibri"/>
              </w:rPr>
              <w:t>3 hours CPD accumulated every 4 weeks. This leaves a deficit in FTE contracted hours of 0.5 hours every 8 weeks, which would be rolled towards CPD. Combined,</w:t>
            </w:r>
            <w:r>
              <w:rPr>
                <w:rFonts w:ascii="Verdana" w:hAnsi="Verdana" w:cs="Calibri"/>
              </w:rPr>
              <w:t xml:space="preserve"> </w:t>
            </w:r>
            <w:r w:rsidRPr="00783188">
              <w:rPr>
                <w:rFonts w:ascii="Verdana" w:hAnsi="Verdana" w:cs="Calibri"/>
              </w:rPr>
              <w:t>this would equate to c.42 hours CPD per year.</w:t>
            </w:r>
          </w:p>
          <w:p w14:paraId="6C2CCC14" w14:textId="77777777" w:rsidR="007C5D9B" w:rsidRPr="00203111" w:rsidRDefault="007C5D9B" w:rsidP="007C5D9B">
            <w:pPr>
              <w:pStyle w:val="ListParagraph"/>
              <w:tabs>
                <w:tab w:val="left" w:pos="101"/>
              </w:tabs>
              <w:ind w:left="461"/>
              <w:jc w:val="both"/>
              <w:textAlignment w:val="baseline"/>
              <w:rPr>
                <w:rFonts w:ascii="Verdana" w:hAnsi="Verdana" w:cs="Calibri"/>
              </w:rPr>
            </w:pPr>
          </w:p>
          <w:p w14:paraId="0D9E1AF2" w14:textId="77777777" w:rsidR="007C5D9B" w:rsidRDefault="007C5D9B" w:rsidP="007C5D9B">
            <w:pPr>
              <w:pStyle w:val="NoSpacing"/>
              <w:jc w:val="both"/>
              <w:rPr>
                <w:rFonts w:ascii="Verdana" w:eastAsia="Times New Roman" w:hAnsi="Verdana" w:cs="Segoe UI"/>
                <w:lang w:eastAsia="en-GB"/>
              </w:rPr>
            </w:pPr>
            <w:r>
              <w:rPr>
                <w:rFonts w:ascii="Verdana" w:eastAsia="Times New Roman" w:hAnsi="Verdana" w:cs="Segoe UI"/>
                <w:lang w:eastAsia="en-GB"/>
              </w:rPr>
              <w:t xml:space="preserve">H Daniel advised that the </w:t>
            </w:r>
            <w:r w:rsidRPr="00783188">
              <w:rPr>
                <w:rFonts w:ascii="Verdana" w:eastAsia="Times New Roman" w:hAnsi="Verdana" w:cs="Segoe UI"/>
                <w:lang w:eastAsia="en-GB"/>
              </w:rPr>
              <w:t>proposed preference</w:t>
            </w:r>
            <w:r>
              <w:rPr>
                <w:rFonts w:ascii="Verdana" w:eastAsia="Times New Roman" w:hAnsi="Verdana" w:cs="Segoe UI"/>
                <w:lang w:eastAsia="en-GB"/>
              </w:rPr>
              <w:t xml:space="preserve"> </w:t>
            </w:r>
            <w:r w:rsidRPr="00783188">
              <w:rPr>
                <w:rFonts w:ascii="Verdana" w:eastAsia="Times New Roman" w:hAnsi="Verdana" w:cs="Segoe UI"/>
                <w:lang w:eastAsia="en-GB"/>
              </w:rPr>
              <w:t>is Option 8 on the grounds of overall strategic, legal and organisational benefit.</w:t>
            </w:r>
          </w:p>
          <w:p w14:paraId="1F711E8F" w14:textId="77777777" w:rsidR="007C5D9B" w:rsidRDefault="007C5D9B" w:rsidP="0049287D">
            <w:pPr>
              <w:pStyle w:val="NoSpacing"/>
              <w:jc w:val="both"/>
              <w:rPr>
                <w:rFonts w:ascii="Verdana" w:eastAsia="Times New Roman" w:hAnsi="Verdana" w:cs="Segoe UI"/>
                <w:lang w:eastAsia="en-GB"/>
              </w:rPr>
            </w:pPr>
          </w:p>
          <w:p w14:paraId="1CED3EC8" w14:textId="24412F84" w:rsidR="00135617" w:rsidRDefault="007C5D9B" w:rsidP="0049287D">
            <w:pPr>
              <w:pStyle w:val="NoSpacing"/>
              <w:jc w:val="both"/>
              <w:rPr>
                <w:rFonts w:ascii="Verdana" w:eastAsia="Times New Roman" w:hAnsi="Verdana" w:cs="Segoe UI"/>
                <w:lang w:eastAsia="en-GB"/>
              </w:rPr>
            </w:pPr>
            <w:r>
              <w:rPr>
                <w:rFonts w:ascii="Verdana" w:eastAsia="Times New Roman" w:hAnsi="Verdana" w:cs="Segoe UI"/>
                <w:lang w:eastAsia="en-GB"/>
              </w:rPr>
              <w:t>To support the recommendations in the paper the Board were briefed on the following matters:</w:t>
            </w:r>
          </w:p>
          <w:p w14:paraId="5AAA16CB" w14:textId="25D669C4" w:rsidR="00135617" w:rsidRPr="00783188" w:rsidRDefault="00135617" w:rsidP="00135617">
            <w:pPr>
              <w:pStyle w:val="ListParagraph"/>
              <w:numPr>
                <w:ilvl w:val="0"/>
                <w:numId w:val="33"/>
              </w:numPr>
              <w:jc w:val="both"/>
              <w:rPr>
                <w:rFonts w:ascii="Verdana" w:eastAsia="Times New Roman" w:hAnsi="Verdana" w:cs="Segoe UI"/>
                <w:lang w:eastAsia="en-GB"/>
              </w:rPr>
            </w:pPr>
            <w:r w:rsidRPr="00783188">
              <w:rPr>
                <w:rFonts w:ascii="Verdana" w:eastAsia="Times New Roman" w:hAnsi="Verdana" w:cs="Segoe UI"/>
                <w:lang w:eastAsia="en-GB"/>
              </w:rPr>
              <w:t>Consider</w:t>
            </w:r>
            <w:r w:rsidR="00EF395C">
              <w:rPr>
                <w:rFonts w:ascii="Verdana" w:eastAsia="Times New Roman" w:hAnsi="Verdana" w:cs="Segoe UI"/>
                <w:lang w:eastAsia="en-GB"/>
              </w:rPr>
              <w:t xml:space="preserve">ation of </w:t>
            </w:r>
            <w:r w:rsidRPr="00783188">
              <w:rPr>
                <w:rFonts w:ascii="Verdana" w:eastAsia="Times New Roman" w:hAnsi="Verdana" w:cs="Segoe UI"/>
                <w:lang w:eastAsia="en-GB"/>
              </w:rPr>
              <w:t xml:space="preserve">the legal, operational, industrial relations and equality impact risks and complexities, and potential mitigating actions.  </w:t>
            </w:r>
          </w:p>
          <w:p w14:paraId="4A393F64" w14:textId="64A3E784" w:rsidR="00135617" w:rsidRDefault="007C5D9B" w:rsidP="00135617">
            <w:pPr>
              <w:pStyle w:val="ListParagraph"/>
              <w:numPr>
                <w:ilvl w:val="0"/>
                <w:numId w:val="33"/>
              </w:numPr>
              <w:jc w:val="both"/>
              <w:rPr>
                <w:rFonts w:ascii="Verdana" w:eastAsia="Times New Roman" w:hAnsi="Verdana" w:cs="Segoe UI"/>
                <w:lang w:eastAsia="en-GB"/>
              </w:rPr>
            </w:pPr>
            <w:r>
              <w:rPr>
                <w:rFonts w:ascii="Verdana" w:eastAsia="Times New Roman" w:hAnsi="Verdana" w:cs="Segoe UI"/>
                <w:lang w:eastAsia="en-GB"/>
              </w:rPr>
              <w:t xml:space="preserve">Provided with an </w:t>
            </w:r>
            <w:r w:rsidR="00135617" w:rsidRPr="00783188">
              <w:rPr>
                <w:rFonts w:ascii="Verdana" w:eastAsia="Times New Roman" w:hAnsi="Verdana" w:cs="Segoe UI"/>
                <w:lang w:eastAsia="en-GB"/>
              </w:rPr>
              <w:t>overview of the next phases of consultation required and a potential implementation plan, including indicative timelines.</w:t>
            </w:r>
          </w:p>
          <w:p w14:paraId="6AEC5E6F" w14:textId="39A5ABE4" w:rsidR="00732AC1" w:rsidRDefault="007C5D9B" w:rsidP="0049287D">
            <w:pPr>
              <w:pStyle w:val="NoSpacing"/>
              <w:jc w:val="both"/>
              <w:rPr>
                <w:rFonts w:ascii="Verdana" w:eastAsia="Times New Roman" w:hAnsi="Verdana" w:cs="Segoe UI"/>
                <w:color w:val="242424"/>
                <w:lang w:eastAsia="en-GB"/>
              </w:rPr>
            </w:pPr>
            <w:r>
              <w:rPr>
                <w:rFonts w:ascii="Verdana" w:eastAsia="Times New Roman" w:hAnsi="Verdana" w:cs="Segoe UI"/>
                <w:lang w:eastAsia="en-GB"/>
              </w:rPr>
              <w:lastRenderedPageBreak/>
              <w:t>In drawing the item to a close, t</w:t>
            </w:r>
            <w:r w:rsidR="00135617">
              <w:rPr>
                <w:rFonts w:ascii="Verdana" w:eastAsia="Times New Roman" w:hAnsi="Verdana" w:cs="Segoe UI"/>
                <w:lang w:eastAsia="en-GB"/>
              </w:rPr>
              <w:t>he Chair acknowledged t</w:t>
            </w:r>
            <w:r w:rsidR="00950BE1">
              <w:rPr>
                <w:rFonts w:ascii="Verdana" w:eastAsia="Times New Roman" w:hAnsi="Verdana" w:cs="Segoe UI"/>
                <w:lang w:eastAsia="en-GB"/>
              </w:rPr>
              <w:t xml:space="preserve">he complexities of this multi-faceted </w:t>
            </w:r>
            <w:r w:rsidR="00135617">
              <w:rPr>
                <w:rFonts w:ascii="Verdana" w:eastAsia="Times New Roman" w:hAnsi="Verdana" w:cs="Segoe UI"/>
                <w:lang w:eastAsia="en-GB"/>
              </w:rPr>
              <w:t>process tha</w:t>
            </w:r>
            <w:r w:rsidR="00950BE1">
              <w:rPr>
                <w:rFonts w:ascii="Verdana" w:eastAsia="Times New Roman" w:hAnsi="Verdana" w:cs="Segoe UI"/>
                <w:lang w:eastAsia="en-GB"/>
              </w:rPr>
              <w:t>nked all those involved for managing the process professionally and in accordance with agreed process.</w:t>
            </w:r>
          </w:p>
          <w:p w14:paraId="6F3BAFE2" w14:textId="3C21C690" w:rsidR="00135617" w:rsidRPr="0049287D" w:rsidRDefault="00135617" w:rsidP="0049287D">
            <w:pPr>
              <w:pStyle w:val="NoSpacing"/>
              <w:jc w:val="both"/>
              <w:rPr>
                <w:rFonts w:ascii="Verdana" w:eastAsia="Times New Roman" w:hAnsi="Verdana" w:cs="Segoe UI"/>
                <w:color w:val="242424"/>
                <w:lang w:eastAsia="en-GB"/>
              </w:rPr>
            </w:pPr>
          </w:p>
        </w:tc>
      </w:tr>
      <w:tr w:rsidR="00997F37" w:rsidRPr="003C214E" w14:paraId="0FA5A336" w14:textId="77777777" w:rsidTr="00296E5B">
        <w:tc>
          <w:tcPr>
            <w:tcW w:w="1469" w:type="dxa"/>
          </w:tcPr>
          <w:p w14:paraId="24B5E77B" w14:textId="02EDEAD9" w:rsidR="00997F37" w:rsidRDefault="00997F37" w:rsidP="00443F68">
            <w:pPr>
              <w:rPr>
                <w:rFonts w:ascii="Verdana" w:hAnsi="Verdana"/>
              </w:rPr>
            </w:pPr>
            <w:r>
              <w:rPr>
                <w:rFonts w:ascii="Verdana" w:hAnsi="Verdana"/>
              </w:rPr>
              <w:lastRenderedPageBreak/>
              <w:t>Resolution:</w:t>
            </w:r>
          </w:p>
        </w:tc>
        <w:tc>
          <w:tcPr>
            <w:tcW w:w="9026" w:type="dxa"/>
          </w:tcPr>
          <w:p w14:paraId="79B558F5" w14:textId="19E344A9" w:rsidR="00135617" w:rsidRPr="00135617" w:rsidRDefault="007C5D9B" w:rsidP="00135617">
            <w:pPr>
              <w:jc w:val="both"/>
              <w:rPr>
                <w:rFonts w:ascii="Verdana" w:hAnsi="Verdana"/>
              </w:rPr>
            </w:pPr>
            <w:r>
              <w:rPr>
                <w:rFonts w:ascii="Verdana" w:hAnsi="Verdana"/>
              </w:rPr>
              <w:t>The Board resolved to:</w:t>
            </w:r>
          </w:p>
          <w:p w14:paraId="0140B0B6" w14:textId="3ECDBC12" w:rsidR="00F84921" w:rsidRPr="00783188" w:rsidRDefault="00F84921" w:rsidP="00F84921">
            <w:pPr>
              <w:pStyle w:val="ListParagraph"/>
              <w:numPr>
                <w:ilvl w:val="0"/>
                <w:numId w:val="19"/>
              </w:numPr>
              <w:jc w:val="both"/>
              <w:rPr>
                <w:rFonts w:ascii="Verdana" w:hAnsi="Verdana"/>
              </w:rPr>
            </w:pPr>
            <w:r w:rsidRPr="00783188">
              <w:rPr>
                <w:rFonts w:ascii="Verdana" w:hAnsi="Verdana"/>
                <w:b/>
                <w:bCs/>
              </w:rPr>
              <w:t xml:space="preserve">NOTE </w:t>
            </w:r>
            <w:r w:rsidRPr="00783188">
              <w:rPr>
                <w:rFonts w:ascii="Verdana" w:hAnsi="Verdana"/>
              </w:rPr>
              <w:t>the complexity of legal and operational risks associated with the implementation approach.</w:t>
            </w:r>
          </w:p>
          <w:p w14:paraId="29C7E912" w14:textId="75B4CC9D" w:rsidR="00F84921" w:rsidRPr="00783188" w:rsidRDefault="00F84921" w:rsidP="00F84921">
            <w:pPr>
              <w:pStyle w:val="ListParagraph"/>
              <w:numPr>
                <w:ilvl w:val="0"/>
                <w:numId w:val="19"/>
              </w:numPr>
              <w:jc w:val="both"/>
              <w:rPr>
                <w:rFonts w:ascii="Verdana" w:hAnsi="Verdana"/>
              </w:rPr>
            </w:pPr>
            <w:r w:rsidRPr="00783188">
              <w:rPr>
                <w:rFonts w:ascii="Verdana" w:hAnsi="Verdana"/>
                <w:b/>
                <w:bCs/>
              </w:rPr>
              <w:t xml:space="preserve">NOTE </w:t>
            </w:r>
            <w:r w:rsidRPr="00783188">
              <w:rPr>
                <w:rFonts w:ascii="Verdana" w:hAnsi="Verdana"/>
              </w:rPr>
              <w:t xml:space="preserve">the proposed timelines to mitigate some of these risks, and the need for these timelines to be flexible. </w:t>
            </w:r>
          </w:p>
          <w:p w14:paraId="75451ECB" w14:textId="341A8737" w:rsidR="00F84921" w:rsidRPr="00783188" w:rsidRDefault="00F84921" w:rsidP="00F84921">
            <w:pPr>
              <w:pStyle w:val="ListParagraph"/>
              <w:numPr>
                <w:ilvl w:val="0"/>
                <w:numId w:val="19"/>
              </w:numPr>
              <w:jc w:val="both"/>
              <w:rPr>
                <w:rFonts w:ascii="Verdana" w:hAnsi="Verdana"/>
              </w:rPr>
            </w:pPr>
            <w:r w:rsidRPr="00783188">
              <w:rPr>
                <w:rFonts w:ascii="Verdana" w:hAnsi="Verdana"/>
                <w:b/>
                <w:bCs/>
              </w:rPr>
              <w:t>ENDORSE</w:t>
            </w:r>
            <w:r w:rsidRPr="00783188">
              <w:rPr>
                <w:rFonts w:ascii="Verdana" w:hAnsi="Verdana"/>
              </w:rPr>
              <w:t xml:space="preserve"> the recommendation to embark on a period of formal collective consultation with recognised Trade Unions, seeking formal views and feedback on Options 2 and 8, and inviting suggestions of any other alternative shift pattern options that continue to meet our design criteria.</w:t>
            </w:r>
          </w:p>
          <w:p w14:paraId="77BB537B" w14:textId="78C21D46" w:rsidR="00F84921" w:rsidRPr="00783188" w:rsidRDefault="00F84921" w:rsidP="00F84921">
            <w:pPr>
              <w:pStyle w:val="ListParagraph"/>
              <w:numPr>
                <w:ilvl w:val="0"/>
                <w:numId w:val="19"/>
              </w:numPr>
              <w:jc w:val="both"/>
              <w:rPr>
                <w:rFonts w:ascii="Verdana" w:hAnsi="Verdana" w:cs="Arial"/>
                <w:lang w:val="en-US"/>
              </w:rPr>
            </w:pPr>
            <w:r w:rsidRPr="00783188">
              <w:rPr>
                <w:rFonts w:ascii="Verdana" w:hAnsi="Verdana"/>
                <w:b/>
                <w:bCs/>
              </w:rPr>
              <w:t>ENDORSE</w:t>
            </w:r>
            <w:r w:rsidRPr="00783188">
              <w:rPr>
                <w:rFonts w:ascii="Verdana" w:hAnsi="Verdana"/>
              </w:rPr>
              <w:t xml:space="preserve"> the recommended implementation plan. This requires the conclusion of a period of formal collective consultation with Trade Unions, followed by individual consultation and seeking voluntary agreement to the proposed changes on an individual basis. Exemptions and tailored adjustments will be agreed, where necessary, ahead of provision of reasonable notice of implementation, relying on our variation clauses. </w:t>
            </w:r>
          </w:p>
          <w:p w14:paraId="687E9655" w14:textId="49E9ED88" w:rsidR="00F84921" w:rsidRPr="00783188" w:rsidRDefault="00F84921" w:rsidP="00F84921">
            <w:pPr>
              <w:pStyle w:val="ListParagraph"/>
              <w:numPr>
                <w:ilvl w:val="0"/>
                <w:numId w:val="19"/>
              </w:numPr>
              <w:jc w:val="both"/>
              <w:rPr>
                <w:rFonts w:ascii="Verdana" w:hAnsi="Verdana" w:cs="Arial"/>
                <w:lang w:val="en-US"/>
              </w:rPr>
            </w:pPr>
            <w:r w:rsidRPr="00783188">
              <w:rPr>
                <w:rFonts w:ascii="Verdana" w:hAnsi="Verdana"/>
                <w:b/>
                <w:bCs/>
              </w:rPr>
              <w:t xml:space="preserve">ENDORSE </w:t>
            </w:r>
            <w:r w:rsidRPr="00783188">
              <w:rPr>
                <w:rFonts w:ascii="Verdana" w:hAnsi="Verdana"/>
              </w:rPr>
              <w:t>the recommendation to extend the current position whereby new hires join the organisation on the shift pattern relevant to their place of work. All new hires continue to be provided with robust information at application, interview and appointment to reinforce our right of variation. We will revert to Board for a further decision on new hires in due course.</w:t>
            </w:r>
          </w:p>
          <w:p w14:paraId="717E26DB" w14:textId="2EF7BDA9" w:rsidR="001E418A" w:rsidRPr="007C5D9B" w:rsidRDefault="00F84921" w:rsidP="00756472">
            <w:pPr>
              <w:pStyle w:val="ListParagraph"/>
              <w:numPr>
                <w:ilvl w:val="0"/>
                <w:numId w:val="19"/>
              </w:numPr>
              <w:jc w:val="both"/>
              <w:rPr>
                <w:rFonts w:ascii="Verdana" w:hAnsi="Verdana" w:cs="Arial"/>
                <w:lang w:val="en-US"/>
              </w:rPr>
            </w:pPr>
            <w:r w:rsidRPr="00783188">
              <w:rPr>
                <w:rFonts w:ascii="Verdana" w:hAnsi="Verdana"/>
                <w:b/>
                <w:bCs/>
              </w:rPr>
              <w:t>AGREE</w:t>
            </w:r>
            <w:r w:rsidRPr="00783188">
              <w:rPr>
                <w:rFonts w:ascii="Verdana" w:hAnsi="Verdana"/>
              </w:rPr>
              <w:t xml:space="preserve"> that the Board will undertake a structured review and subsequent decisions on next steps for implementation, following conclusion of collective and individual consultation.</w:t>
            </w:r>
          </w:p>
        </w:tc>
      </w:tr>
      <w:tr w:rsidR="00997F37" w:rsidRPr="003C214E" w14:paraId="1D8EED9A" w14:textId="77777777" w:rsidTr="00296E5B">
        <w:tc>
          <w:tcPr>
            <w:tcW w:w="1469" w:type="dxa"/>
          </w:tcPr>
          <w:p w14:paraId="60EF85A0" w14:textId="038D3AF5" w:rsidR="00997F37" w:rsidRDefault="00997F37" w:rsidP="00443F68">
            <w:pPr>
              <w:rPr>
                <w:rFonts w:ascii="Verdana" w:hAnsi="Verdana"/>
              </w:rPr>
            </w:pPr>
            <w:r>
              <w:rPr>
                <w:rFonts w:ascii="Verdana" w:hAnsi="Verdana"/>
              </w:rPr>
              <w:t>Action:</w:t>
            </w:r>
          </w:p>
        </w:tc>
        <w:tc>
          <w:tcPr>
            <w:tcW w:w="9026" w:type="dxa"/>
          </w:tcPr>
          <w:p w14:paraId="1522CECD" w14:textId="77777777" w:rsidR="00756472" w:rsidRDefault="007C5D9B" w:rsidP="007C5D9B">
            <w:pPr>
              <w:pStyle w:val="ListParagraph"/>
              <w:numPr>
                <w:ilvl w:val="0"/>
                <w:numId w:val="34"/>
              </w:numPr>
              <w:jc w:val="both"/>
              <w:rPr>
                <w:rFonts w:ascii="Verdana" w:hAnsi="Verdana"/>
              </w:rPr>
            </w:pPr>
            <w:r>
              <w:rPr>
                <w:rFonts w:ascii="Verdana" w:hAnsi="Verdana"/>
              </w:rPr>
              <w:t>Facilitation of a wider piece of work on rostering principles to enable breaks to be taken.</w:t>
            </w:r>
          </w:p>
          <w:p w14:paraId="04FF56FC" w14:textId="77777777" w:rsidR="007C5D9B" w:rsidRDefault="007C5D9B" w:rsidP="007C5D9B">
            <w:pPr>
              <w:pStyle w:val="ListParagraph"/>
              <w:numPr>
                <w:ilvl w:val="0"/>
                <w:numId w:val="34"/>
              </w:numPr>
              <w:jc w:val="both"/>
              <w:rPr>
                <w:rFonts w:ascii="Verdana" w:hAnsi="Verdana"/>
              </w:rPr>
            </w:pPr>
            <w:r>
              <w:rPr>
                <w:rFonts w:ascii="Verdana" w:hAnsi="Verdana"/>
              </w:rPr>
              <w:t xml:space="preserve">Implementing the use of available technology to achieve a consistent approach to rostering across the Health Board. </w:t>
            </w:r>
          </w:p>
          <w:p w14:paraId="5FE63512" w14:textId="53611BEC" w:rsidR="007C5D9B" w:rsidRPr="007C5D9B" w:rsidRDefault="007C5D9B" w:rsidP="007C5D9B">
            <w:pPr>
              <w:pStyle w:val="ListParagraph"/>
              <w:numPr>
                <w:ilvl w:val="0"/>
                <w:numId w:val="34"/>
              </w:numPr>
              <w:jc w:val="both"/>
              <w:rPr>
                <w:rFonts w:ascii="Verdana" w:hAnsi="Verdana"/>
              </w:rPr>
            </w:pPr>
            <w:r>
              <w:rPr>
                <w:rFonts w:ascii="Verdana" w:hAnsi="Verdana"/>
              </w:rPr>
              <w:t>Develop clear messaging to support the further collective discussion phase where Option 2 and 8 will be further considered.</w:t>
            </w:r>
          </w:p>
        </w:tc>
      </w:tr>
      <w:tr w:rsidR="00997F37" w:rsidRPr="003C214E" w14:paraId="6E15B593" w14:textId="77777777" w:rsidTr="00296E5B">
        <w:tc>
          <w:tcPr>
            <w:tcW w:w="1469" w:type="dxa"/>
          </w:tcPr>
          <w:p w14:paraId="578CBDAF" w14:textId="5CC67EE1" w:rsidR="00997F37" w:rsidRDefault="00997F37" w:rsidP="00443F68">
            <w:pPr>
              <w:rPr>
                <w:rFonts w:ascii="Verdana" w:hAnsi="Verdana"/>
              </w:rPr>
            </w:pPr>
            <w:r>
              <w:rPr>
                <w:rFonts w:ascii="Verdana" w:hAnsi="Verdana"/>
              </w:rPr>
              <w:t>2.2</w:t>
            </w:r>
          </w:p>
        </w:tc>
        <w:tc>
          <w:tcPr>
            <w:tcW w:w="9026" w:type="dxa"/>
          </w:tcPr>
          <w:p w14:paraId="4D55C28F" w14:textId="404A5191" w:rsidR="00997F37" w:rsidRPr="00AA5103" w:rsidRDefault="007C5D9B" w:rsidP="0049287D">
            <w:pPr>
              <w:jc w:val="both"/>
              <w:rPr>
                <w:rFonts w:ascii="Verdana" w:hAnsi="Verdana"/>
                <w:b/>
              </w:rPr>
            </w:pPr>
            <w:r>
              <w:rPr>
                <w:rFonts w:ascii="Verdana" w:hAnsi="Verdana" w:cs="Tahoma"/>
                <w:b/>
              </w:rPr>
              <w:t xml:space="preserve">PART 2 - </w:t>
            </w:r>
            <w:r w:rsidR="00AA5103" w:rsidRPr="00AA5103">
              <w:rPr>
                <w:rFonts w:ascii="Verdana" w:hAnsi="Verdana" w:cs="Tahoma"/>
                <w:b/>
              </w:rPr>
              <w:t>Prince Charles Hospital Refurbishment Project</w:t>
            </w:r>
            <w:r w:rsidR="00AA5103" w:rsidRPr="00AA5103">
              <w:rPr>
                <w:rFonts w:ascii="Verdana" w:hAnsi="Verdana"/>
              </w:rPr>
              <w:t xml:space="preserve"> </w:t>
            </w:r>
            <w:r w:rsidR="00AA5103" w:rsidRPr="00AA5103">
              <w:rPr>
                <w:rFonts w:ascii="Verdana" w:hAnsi="Verdana"/>
                <w:b/>
                <w:bCs/>
              </w:rPr>
              <w:t xml:space="preserve">Finalised </w:t>
            </w:r>
            <w:r w:rsidR="00AA5103" w:rsidRPr="00AA5103">
              <w:rPr>
                <w:rFonts w:ascii="Verdana" w:hAnsi="Verdana" w:cs="Tahoma"/>
                <w:b/>
              </w:rPr>
              <w:t>Phase 3 Full Business Case</w:t>
            </w:r>
          </w:p>
        </w:tc>
      </w:tr>
      <w:tr w:rsidR="00997F37" w:rsidRPr="003C214E" w14:paraId="2D4C6B78" w14:textId="77777777" w:rsidTr="00296E5B">
        <w:tc>
          <w:tcPr>
            <w:tcW w:w="1469" w:type="dxa"/>
          </w:tcPr>
          <w:p w14:paraId="13E9A35E" w14:textId="77777777" w:rsidR="00997F37" w:rsidRDefault="00997F37" w:rsidP="00443F68">
            <w:pPr>
              <w:rPr>
                <w:rFonts w:ascii="Verdana" w:hAnsi="Verdana"/>
              </w:rPr>
            </w:pPr>
          </w:p>
        </w:tc>
        <w:tc>
          <w:tcPr>
            <w:tcW w:w="9026" w:type="dxa"/>
          </w:tcPr>
          <w:p w14:paraId="2AD6F419" w14:textId="798B19F4" w:rsidR="007C5D9B" w:rsidRDefault="007C5D9B" w:rsidP="007C5D9B">
            <w:pPr>
              <w:jc w:val="both"/>
              <w:rPr>
                <w:rFonts w:ascii="Verdana" w:hAnsi="Verdana" w:cs="Arial-BoldMT"/>
              </w:rPr>
            </w:pPr>
            <w:r>
              <w:rPr>
                <w:rFonts w:ascii="Verdana" w:hAnsi="Verdana" w:cs="Arial-BoldMT"/>
              </w:rPr>
              <w:t xml:space="preserve">In introducing the item J Holifield apprised the Board of the work undertaken to further refine the Phase 3 programme and associated costs since the original draft business case was shared with the Board in September 2025. </w:t>
            </w:r>
          </w:p>
          <w:p w14:paraId="135F2A1E" w14:textId="77777777" w:rsidR="007C5D9B" w:rsidRDefault="007C5D9B" w:rsidP="007C5D9B">
            <w:pPr>
              <w:jc w:val="both"/>
              <w:rPr>
                <w:rFonts w:ascii="Verdana" w:hAnsi="Verdana" w:cs="Arial-BoldMT"/>
              </w:rPr>
            </w:pPr>
          </w:p>
          <w:p w14:paraId="44DF7BDE" w14:textId="3C6FCFC0" w:rsidR="007C5D9B" w:rsidRPr="0099193C" w:rsidRDefault="007C5D9B" w:rsidP="007C5D9B">
            <w:pPr>
              <w:jc w:val="both"/>
              <w:rPr>
                <w:rFonts w:ascii="Verdana" w:hAnsi="Verdana" w:cs="Arial-BoldMT"/>
                <w:bCs/>
              </w:rPr>
            </w:pPr>
            <w:r>
              <w:rPr>
                <w:rFonts w:ascii="Verdana" w:hAnsi="Verdana" w:cs="Arial-BoldMT"/>
              </w:rPr>
              <w:t>The Board recognised that the final FBC</w:t>
            </w:r>
            <w:r w:rsidRPr="0099193C">
              <w:rPr>
                <w:rFonts w:ascii="Verdana" w:hAnsi="Verdana" w:cs="Arial-BoldMT"/>
                <w:bCs/>
              </w:rPr>
              <w:t xml:space="preserve"> varies in two key aspects: through a significant realignment of the phasing and programme enabled both by the retention of the</w:t>
            </w:r>
            <w:r>
              <w:rPr>
                <w:rFonts w:ascii="Verdana" w:hAnsi="Verdana" w:cs="Arial-BoldMT"/>
                <w:bCs/>
              </w:rPr>
              <w:t xml:space="preserve"> Portakabin</w:t>
            </w:r>
            <w:r w:rsidRPr="0099193C">
              <w:rPr>
                <w:rFonts w:ascii="Verdana" w:hAnsi="Verdana" w:cs="Arial-BoldMT"/>
                <w:bCs/>
              </w:rPr>
              <w:t xml:space="preserve"> Units 2 </w:t>
            </w:r>
            <w:r>
              <w:rPr>
                <w:rFonts w:ascii="Verdana" w:hAnsi="Verdana" w:cs="Arial-BoldMT"/>
                <w:bCs/>
              </w:rPr>
              <w:t>and</w:t>
            </w:r>
            <w:r w:rsidRPr="0099193C">
              <w:rPr>
                <w:rFonts w:ascii="Verdana" w:hAnsi="Verdana" w:cs="Arial-BoldMT"/>
                <w:bCs/>
              </w:rPr>
              <w:t xml:space="preserve"> 3 and by securing a one phase approach to internal works in partnership with the S</w:t>
            </w:r>
            <w:r>
              <w:rPr>
                <w:rFonts w:ascii="Verdana" w:hAnsi="Verdana" w:cs="Arial-BoldMT"/>
                <w:bCs/>
              </w:rPr>
              <w:t>upply Chain Partner</w:t>
            </w:r>
            <w:r w:rsidRPr="0099193C">
              <w:rPr>
                <w:rFonts w:ascii="Verdana" w:hAnsi="Verdana" w:cs="Arial-BoldMT"/>
                <w:bCs/>
              </w:rPr>
              <w:t xml:space="preserve">.  </w:t>
            </w:r>
          </w:p>
          <w:p w14:paraId="4C9FCB9D" w14:textId="77777777" w:rsidR="007C5D9B" w:rsidRDefault="007C5D9B" w:rsidP="007C5D9B">
            <w:pPr>
              <w:jc w:val="both"/>
              <w:rPr>
                <w:rFonts w:ascii="Verdana" w:hAnsi="Verdana" w:cs="Arial-BoldMT"/>
              </w:rPr>
            </w:pPr>
          </w:p>
          <w:p w14:paraId="29532951" w14:textId="77EA73E3" w:rsidR="007C5D9B" w:rsidRDefault="007C5D9B" w:rsidP="007C5D9B">
            <w:pPr>
              <w:jc w:val="both"/>
              <w:rPr>
                <w:rFonts w:ascii="Verdana" w:hAnsi="Verdana" w:cs="Arial-BoldMT"/>
              </w:rPr>
            </w:pPr>
            <w:r>
              <w:rPr>
                <w:rFonts w:ascii="Verdana" w:hAnsi="Verdana" w:cs="Arial-BoldMT"/>
              </w:rPr>
              <w:t>B Rogers provided the Board with an overview of the scope changes as set out in the report. The Board also noted the changes to the FBC since the report was considered at the Operational Delivery Committee on the 11 December, which was outlined in the Alterations Summary Report.</w:t>
            </w:r>
          </w:p>
          <w:p w14:paraId="156911FA" w14:textId="77777777" w:rsidR="007C5D9B" w:rsidRDefault="007C5D9B" w:rsidP="007C5D9B">
            <w:pPr>
              <w:jc w:val="both"/>
              <w:rPr>
                <w:rFonts w:ascii="Verdana" w:hAnsi="Verdana" w:cs="Arial-BoldMT"/>
              </w:rPr>
            </w:pPr>
            <w:r>
              <w:rPr>
                <w:rFonts w:ascii="Verdana" w:hAnsi="Verdana" w:cs="Arial-BoldMT"/>
              </w:rPr>
              <w:lastRenderedPageBreak/>
              <w:t>In terms of timelines J Holifield outlined that whilst predicated by the approval the Board and then the Investment Improvement Board on the 13 February 2026, if supported work could start on site in March 2026 with a construction programme completion date of May 2028. The Committee welcomed the reduction in programme timescales from 158 weeks in the draft FBC to 104 weeks as outlined in the final FBC.</w:t>
            </w:r>
          </w:p>
          <w:p w14:paraId="76131954" w14:textId="71BFD696" w:rsidR="001241EC" w:rsidRDefault="001241EC" w:rsidP="00ED4797">
            <w:pPr>
              <w:jc w:val="both"/>
              <w:rPr>
                <w:rFonts w:ascii="Verdana" w:hAnsi="Verdana"/>
              </w:rPr>
            </w:pPr>
          </w:p>
          <w:p w14:paraId="446E4212" w14:textId="3C3311C8" w:rsidR="007C5D9B" w:rsidRDefault="007C5D9B" w:rsidP="007C5D9B">
            <w:pPr>
              <w:jc w:val="both"/>
              <w:rPr>
                <w:rFonts w:ascii="Verdana" w:hAnsi="Verdana" w:cs="Arial-BoldMT"/>
              </w:rPr>
            </w:pPr>
            <w:r>
              <w:rPr>
                <w:rFonts w:ascii="Verdana" w:hAnsi="Verdana" w:cs="Arial-BoldMT"/>
              </w:rPr>
              <w:t>The Board also noted difference between the ‘Standalone’ Programme Cost and the anticipated Capital Request that would be submitted to Welsh Government, which will show a reduced figure to account for fees received to date and savings to be realised if Phase 3 over-laps with Phase 2 being still on site.</w:t>
            </w:r>
          </w:p>
          <w:p w14:paraId="54E97E49" w14:textId="77777777" w:rsidR="007C5D9B" w:rsidRDefault="007C5D9B" w:rsidP="007C5D9B">
            <w:pPr>
              <w:jc w:val="both"/>
              <w:rPr>
                <w:rFonts w:ascii="Verdana" w:hAnsi="Verdana" w:cs="Arial-BoldMT"/>
              </w:rPr>
            </w:pPr>
          </w:p>
          <w:p w14:paraId="1C9E96E1" w14:textId="3BE21B3D" w:rsidR="007C5D9B" w:rsidRDefault="007C5D9B" w:rsidP="007C5D9B">
            <w:pPr>
              <w:jc w:val="both"/>
              <w:rPr>
                <w:rFonts w:ascii="Verdana" w:hAnsi="Verdana" w:cs="Arial-BoldMT"/>
              </w:rPr>
            </w:pPr>
            <w:r>
              <w:rPr>
                <w:rFonts w:ascii="Verdana" w:hAnsi="Verdana" w:cs="Arial-BoldMT"/>
              </w:rPr>
              <w:t>In concluding the presentation of the final FBC, S May outlined further points of detail and</w:t>
            </w:r>
            <w:r w:rsidR="00643E9E">
              <w:rPr>
                <w:rFonts w:ascii="Verdana" w:hAnsi="Verdana" w:cs="Arial-BoldMT"/>
              </w:rPr>
              <w:t xml:space="preserve"> the</w:t>
            </w:r>
            <w:r>
              <w:rPr>
                <w:rFonts w:ascii="Verdana" w:hAnsi="Verdana" w:cs="Arial-BoldMT"/>
              </w:rPr>
              <w:t xml:space="preserve"> ongoing scrutiny that will follow, particularly on the preliminary costs. </w:t>
            </w:r>
            <w:r w:rsidR="00643E9E">
              <w:rPr>
                <w:rFonts w:ascii="Verdana" w:hAnsi="Verdana" w:cs="Arial-BoldMT"/>
              </w:rPr>
              <w:t>Assurance was provided to the Board</w:t>
            </w:r>
            <w:r>
              <w:rPr>
                <w:rFonts w:ascii="Verdana" w:hAnsi="Verdana" w:cs="Arial-BoldMT"/>
              </w:rPr>
              <w:t xml:space="preserve"> that the programme had been tendered in accordance with the Design for Life framework and where possible aspects had been explored at market for competitive pricing. She further confirmed that the final FBC identifies best value for money, as confirmed by CTMUHB’s external Cost Advisors.</w:t>
            </w:r>
          </w:p>
          <w:p w14:paraId="6C3BCFD8" w14:textId="4DA185C2" w:rsidR="00643E9E" w:rsidRDefault="00643E9E" w:rsidP="007C5D9B">
            <w:pPr>
              <w:jc w:val="both"/>
              <w:rPr>
                <w:rFonts w:ascii="Verdana" w:hAnsi="Verdana" w:cs="Arial-BoldMT"/>
              </w:rPr>
            </w:pPr>
          </w:p>
          <w:p w14:paraId="489539B8" w14:textId="68A87CBB" w:rsidR="00643E9E" w:rsidRDefault="00643E9E" w:rsidP="007C5D9B">
            <w:pPr>
              <w:jc w:val="both"/>
              <w:rPr>
                <w:rFonts w:ascii="Verdana" w:hAnsi="Verdana" w:cs="Arial-BoldMT"/>
              </w:rPr>
            </w:pPr>
            <w:r>
              <w:rPr>
                <w:rFonts w:ascii="Verdana" w:hAnsi="Verdana" w:cs="Arial-BoldMT"/>
              </w:rPr>
              <w:t xml:space="preserve">P Roseblade reflected on the positive Internal Audit Review outcomes in relation to the Prince Charles Hospital Improvement programme that had been received at the Audit, Risk &amp; Assurance Committee. </w:t>
            </w:r>
          </w:p>
          <w:p w14:paraId="2AB62323" w14:textId="286EB4E2" w:rsidR="00643E9E" w:rsidRDefault="00643E9E" w:rsidP="007C5D9B">
            <w:pPr>
              <w:jc w:val="both"/>
              <w:rPr>
                <w:rFonts w:ascii="Verdana" w:hAnsi="Verdana" w:cs="Arial-BoldMT"/>
              </w:rPr>
            </w:pPr>
          </w:p>
          <w:p w14:paraId="38C1A6A7" w14:textId="274D1B05" w:rsidR="00C7190F" w:rsidRPr="00643E9E" w:rsidRDefault="00643E9E" w:rsidP="00ED4797">
            <w:pPr>
              <w:jc w:val="both"/>
              <w:rPr>
                <w:rFonts w:ascii="Verdana" w:hAnsi="Verdana" w:cs="Arial-BoldMT"/>
              </w:rPr>
            </w:pPr>
            <w:r>
              <w:rPr>
                <w:rFonts w:ascii="Verdana" w:hAnsi="Verdana" w:cs="Arial-BoldMT"/>
              </w:rPr>
              <w:t xml:space="preserve">The Board welcomed the data that demonstrated the programme of works had exceeded requirements and targets in relation to Community Benefits and Local Contractors and noted where this aspect is monitored. </w:t>
            </w:r>
          </w:p>
          <w:p w14:paraId="052D135C" w14:textId="1C6EC4F6" w:rsidR="00030BBF" w:rsidRPr="003C214E" w:rsidRDefault="00030BBF" w:rsidP="00643E9E">
            <w:pPr>
              <w:jc w:val="both"/>
              <w:rPr>
                <w:rFonts w:ascii="Verdana" w:hAnsi="Verdana"/>
              </w:rPr>
            </w:pPr>
          </w:p>
        </w:tc>
      </w:tr>
      <w:tr w:rsidR="00997F37" w:rsidRPr="003C214E" w14:paraId="431DBE7C" w14:textId="77777777" w:rsidTr="00296E5B">
        <w:tc>
          <w:tcPr>
            <w:tcW w:w="1469" w:type="dxa"/>
          </w:tcPr>
          <w:p w14:paraId="52648392" w14:textId="5FE8BEC8" w:rsidR="00997F37" w:rsidRDefault="00997F37" w:rsidP="00443F68">
            <w:pPr>
              <w:rPr>
                <w:rFonts w:ascii="Verdana" w:hAnsi="Verdana"/>
              </w:rPr>
            </w:pPr>
            <w:r>
              <w:rPr>
                <w:rFonts w:ascii="Verdana" w:hAnsi="Verdana"/>
              </w:rPr>
              <w:lastRenderedPageBreak/>
              <w:t>Resolution:</w:t>
            </w:r>
          </w:p>
        </w:tc>
        <w:tc>
          <w:tcPr>
            <w:tcW w:w="9026" w:type="dxa"/>
          </w:tcPr>
          <w:p w14:paraId="13F63038" w14:textId="138016D3" w:rsidR="00643E9E" w:rsidRPr="00927669" w:rsidRDefault="00B86D81" w:rsidP="00643E9E">
            <w:pPr>
              <w:pStyle w:val="NoSpacing"/>
              <w:ind w:left="19"/>
              <w:jc w:val="both"/>
              <w:rPr>
                <w:rFonts w:ascii="Verdana" w:hAnsi="Verdana" w:cs="Tahoma"/>
              </w:rPr>
            </w:pPr>
            <w:r>
              <w:rPr>
                <w:rFonts w:ascii="Verdana" w:hAnsi="Verdana"/>
              </w:rPr>
              <w:t>The Board</w:t>
            </w:r>
            <w:bookmarkStart w:id="0" w:name="_Hlk208479153"/>
            <w:r w:rsidR="00643E9E">
              <w:rPr>
                <w:rFonts w:ascii="Verdana" w:hAnsi="Verdana"/>
              </w:rPr>
              <w:t xml:space="preserve"> </w:t>
            </w:r>
            <w:r w:rsidR="00643E9E">
              <w:rPr>
                <w:rFonts w:ascii="Verdana" w:hAnsi="Verdana" w:cs="Tahoma"/>
                <w:b/>
                <w:bCs/>
              </w:rPr>
              <w:t xml:space="preserve">AGREED </w:t>
            </w:r>
            <w:r w:rsidR="00643E9E">
              <w:rPr>
                <w:rFonts w:ascii="Verdana" w:hAnsi="Verdana" w:cs="Tahoma"/>
              </w:rPr>
              <w:t>to</w:t>
            </w:r>
            <w:r w:rsidRPr="00927669">
              <w:rPr>
                <w:rFonts w:ascii="Verdana" w:hAnsi="Verdana" w:cs="Tahoma"/>
              </w:rPr>
              <w:t xml:space="preserve"> the submission of the final FBC to W</w:t>
            </w:r>
            <w:r w:rsidR="00643E9E">
              <w:rPr>
                <w:rFonts w:ascii="Verdana" w:hAnsi="Verdana" w:cs="Tahoma"/>
              </w:rPr>
              <w:t>elsh Government.</w:t>
            </w:r>
          </w:p>
          <w:bookmarkEnd w:id="0"/>
          <w:p w14:paraId="75185FBD" w14:textId="567B8971" w:rsidR="001241EC" w:rsidRPr="00B86D81" w:rsidRDefault="001241EC" w:rsidP="0089043E">
            <w:pPr>
              <w:jc w:val="both"/>
              <w:rPr>
                <w:rFonts w:ascii="Verdana" w:hAnsi="Verdana"/>
                <w:b/>
                <w:bCs/>
              </w:rPr>
            </w:pPr>
          </w:p>
        </w:tc>
      </w:tr>
      <w:tr w:rsidR="00997F37" w:rsidRPr="003C214E" w14:paraId="0A0867C3" w14:textId="77777777" w:rsidTr="00296E5B">
        <w:tc>
          <w:tcPr>
            <w:tcW w:w="1469" w:type="dxa"/>
          </w:tcPr>
          <w:p w14:paraId="5E8565B8" w14:textId="4D4F88DE" w:rsidR="00997F37" w:rsidRDefault="00997F37" w:rsidP="00443F68">
            <w:pPr>
              <w:rPr>
                <w:rFonts w:ascii="Verdana" w:hAnsi="Verdana"/>
              </w:rPr>
            </w:pPr>
            <w:r>
              <w:rPr>
                <w:rFonts w:ascii="Verdana" w:hAnsi="Verdana"/>
              </w:rPr>
              <w:t>Action:</w:t>
            </w:r>
          </w:p>
        </w:tc>
        <w:tc>
          <w:tcPr>
            <w:tcW w:w="9026" w:type="dxa"/>
          </w:tcPr>
          <w:p w14:paraId="3E9C3775" w14:textId="22C608FF" w:rsidR="00B86D81" w:rsidRPr="003C214E" w:rsidRDefault="00643E9E" w:rsidP="0049287D">
            <w:pPr>
              <w:jc w:val="both"/>
              <w:rPr>
                <w:rFonts w:ascii="Verdana" w:hAnsi="Verdana"/>
              </w:rPr>
            </w:pPr>
            <w:r>
              <w:rPr>
                <w:rFonts w:ascii="Verdana" w:hAnsi="Verdana"/>
              </w:rPr>
              <w:t>Programme Team to revisit reference to the Strategic Clinical Services Plan within the FBC to ensure it is reflected in this new framing and not as the Acute Clinical Services Plan.</w:t>
            </w:r>
          </w:p>
        </w:tc>
      </w:tr>
      <w:tr w:rsidR="00443F68" w:rsidRPr="003C214E" w14:paraId="664BAFBC" w14:textId="77777777" w:rsidTr="00296E5B">
        <w:tc>
          <w:tcPr>
            <w:tcW w:w="1469" w:type="dxa"/>
            <w:shd w:val="clear" w:color="auto" w:fill="1F3864" w:themeFill="accent5" w:themeFillShade="80"/>
          </w:tcPr>
          <w:p w14:paraId="1465FCEA"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27A45488" w14:textId="753E6623" w:rsidR="00443F68" w:rsidRPr="003C214E" w:rsidRDefault="00997F37" w:rsidP="00443F68">
            <w:pPr>
              <w:rPr>
                <w:rFonts w:ascii="Verdana" w:hAnsi="Verdana"/>
                <w:b/>
              </w:rPr>
            </w:pPr>
            <w:r>
              <w:rPr>
                <w:rFonts w:ascii="Verdana" w:hAnsi="Verdana"/>
                <w:b/>
              </w:rPr>
              <w:t>ANY OTHER BUSINESS</w:t>
            </w:r>
          </w:p>
        </w:tc>
      </w:tr>
      <w:tr w:rsidR="00443F68" w:rsidRPr="00043663" w14:paraId="6D4955DB" w14:textId="77777777" w:rsidTr="00296E5B">
        <w:tc>
          <w:tcPr>
            <w:tcW w:w="1469" w:type="dxa"/>
          </w:tcPr>
          <w:p w14:paraId="00A1A055" w14:textId="7450AB26" w:rsidR="00443F68" w:rsidRPr="00043663" w:rsidRDefault="00997F37" w:rsidP="00443F68">
            <w:pPr>
              <w:rPr>
                <w:rFonts w:ascii="Verdana" w:hAnsi="Verdana"/>
              </w:rPr>
            </w:pPr>
            <w:r w:rsidRPr="00043663">
              <w:rPr>
                <w:rFonts w:ascii="Verdana" w:hAnsi="Verdana"/>
              </w:rPr>
              <w:t>3</w:t>
            </w:r>
            <w:r w:rsidR="00443F68" w:rsidRPr="00043663">
              <w:rPr>
                <w:rFonts w:ascii="Verdana" w:hAnsi="Verdana"/>
              </w:rPr>
              <w:t>.1</w:t>
            </w:r>
          </w:p>
        </w:tc>
        <w:tc>
          <w:tcPr>
            <w:tcW w:w="9026" w:type="dxa"/>
          </w:tcPr>
          <w:p w14:paraId="539098F8" w14:textId="3B9FBF69" w:rsidR="00443F68" w:rsidRPr="00043663" w:rsidRDefault="00997F37" w:rsidP="00443F68">
            <w:pPr>
              <w:rPr>
                <w:rFonts w:ascii="Verdana" w:hAnsi="Verdana"/>
                <w:b/>
              </w:rPr>
            </w:pPr>
            <w:r w:rsidRPr="00043663">
              <w:rPr>
                <w:rFonts w:ascii="Verdana" w:hAnsi="Verdana"/>
                <w:b/>
              </w:rPr>
              <w:t xml:space="preserve">Any other Business </w:t>
            </w:r>
          </w:p>
        </w:tc>
      </w:tr>
      <w:tr w:rsidR="00443F68" w:rsidRPr="003C214E" w14:paraId="09E0D469" w14:textId="77777777" w:rsidTr="00296E5B">
        <w:tc>
          <w:tcPr>
            <w:tcW w:w="1469" w:type="dxa"/>
          </w:tcPr>
          <w:p w14:paraId="316FB037" w14:textId="77777777" w:rsidR="00443F68" w:rsidRPr="00443F68" w:rsidRDefault="00443F68" w:rsidP="00443F68">
            <w:pPr>
              <w:rPr>
                <w:rFonts w:ascii="Verdana" w:hAnsi="Verdana"/>
                <w:i/>
              </w:rPr>
            </w:pPr>
          </w:p>
        </w:tc>
        <w:tc>
          <w:tcPr>
            <w:tcW w:w="9026" w:type="dxa"/>
          </w:tcPr>
          <w:p w14:paraId="3FF8A23D" w14:textId="77777777" w:rsidR="00043663" w:rsidRDefault="00043663" w:rsidP="00443F68">
            <w:pPr>
              <w:rPr>
                <w:rFonts w:ascii="Verdana" w:hAnsi="Verdana"/>
                <w:iCs/>
              </w:rPr>
            </w:pPr>
            <w:r>
              <w:rPr>
                <w:rFonts w:ascii="Verdana" w:hAnsi="Verdana"/>
                <w:iCs/>
              </w:rPr>
              <w:t>No further items were identified.</w:t>
            </w:r>
          </w:p>
          <w:p w14:paraId="26A7AE92" w14:textId="195DD672" w:rsidR="00043663" w:rsidRPr="00043663" w:rsidRDefault="00043663" w:rsidP="00443F68">
            <w:pPr>
              <w:rPr>
                <w:rFonts w:ascii="Verdana" w:hAnsi="Verdana"/>
                <w:iCs/>
              </w:rPr>
            </w:pPr>
          </w:p>
        </w:tc>
      </w:tr>
      <w:tr w:rsidR="00443F68" w:rsidRPr="003C214E" w14:paraId="624703E3" w14:textId="77777777" w:rsidTr="00296E5B">
        <w:tc>
          <w:tcPr>
            <w:tcW w:w="1469" w:type="dxa"/>
            <w:shd w:val="clear" w:color="auto" w:fill="1F3864" w:themeFill="accent5" w:themeFillShade="80"/>
          </w:tcPr>
          <w:p w14:paraId="69F2A610"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1CD99572" w14:textId="3F2F99E7" w:rsidR="00443F68" w:rsidRPr="003C214E" w:rsidRDefault="00997F37" w:rsidP="00443F68">
            <w:pPr>
              <w:rPr>
                <w:rFonts w:ascii="Verdana" w:hAnsi="Verdana"/>
                <w:b/>
              </w:rPr>
            </w:pPr>
            <w:r>
              <w:rPr>
                <w:rFonts w:ascii="Verdana" w:hAnsi="Verdana"/>
                <w:b/>
              </w:rPr>
              <w:t xml:space="preserve">DATE AND TIME OF NEXT MEETING </w:t>
            </w:r>
          </w:p>
        </w:tc>
      </w:tr>
      <w:tr w:rsidR="00443F68" w:rsidRPr="003C214E" w14:paraId="17A6A36A" w14:textId="77777777" w:rsidTr="00296E5B">
        <w:tc>
          <w:tcPr>
            <w:tcW w:w="1469" w:type="dxa"/>
          </w:tcPr>
          <w:p w14:paraId="596D149F" w14:textId="70A52648" w:rsidR="00443F68" w:rsidRPr="00443F68" w:rsidRDefault="00443F68" w:rsidP="00443F68">
            <w:pPr>
              <w:rPr>
                <w:rFonts w:ascii="Verdana" w:hAnsi="Verdana"/>
              </w:rPr>
            </w:pPr>
          </w:p>
        </w:tc>
        <w:tc>
          <w:tcPr>
            <w:tcW w:w="9026" w:type="dxa"/>
          </w:tcPr>
          <w:p w14:paraId="727B9805" w14:textId="76D1B095" w:rsidR="00443F68" w:rsidRDefault="00AA5103" w:rsidP="00443F68">
            <w:pPr>
              <w:rPr>
                <w:rFonts w:ascii="Verdana" w:hAnsi="Verdana"/>
                <w:bCs/>
                <w:iCs/>
              </w:rPr>
            </w:pPr>
            <w:r>
              <w:rPr>
                <w:rFonts w:ascii="Verdana" w:hAnsi="Verdana"/>
                <w:bCs/>
                <w:iCs/>
              </w:rPr>
              <w:t>29 January 2026</w:t>
            </w:r>
          </w:p>
          <w:p w14:paraId="48BD0CF3" w14:textId="33CA49BD" w:rsidR="00043663" w:rsidRPr="00043663" w:rsidRDefault="00043663" w:rsidP="00443F68">
            <w:pPr>
              <w:rPr>
                <w:rFonts w:ascii="Verdana" w:hAnsi="Verdana"/>
                <w:bCs/>
                <w:iCs/>
              </w:rPr>
            </w:pPr>
          </w:p>
        </w:tc>
      </w:tr>
    </w:tbl>
    <w:p w14:paraId="05F9B6B7" w14:textId="77777777" w:rsidR="003C214E" w:rsidRPr="00443F68" w:rsidRDefault="003C214E" w:rsidP="00443F68">
      <w:pPr>
        <w:rPr>
          <w:b/>
        </w:rPr>
      </w:pPr>
    </w:p>
    <w:sectPr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6EDF1E" w14:textId="77777777" w:rsidR="001241EC" w:rsidRDefault="001241EC" w:rsidP="009A4B08">
      <w:pPr>
        <w:spacing w:after="0" w:line="240" w:lineRule="auto"/>
      </w:pPr>
      <w:r>
        <w:separator/>
      </w:r>
    </w:p>
  </w:endnote>
  <w:endnote w:type="continuationSeparator" w:id="0">
    <w:p w14:paraId="6D67AAA8" w14:textId="77777777" w:rsidR="001241EC" w:rsidRDefault="001241EC"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Bold">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1241EC" w:rsidRPr="00443F68" w14:paraId="2C063FC8" w14:textId="77777777" w:rsidTr="001241EC">
      <w:trPr>
        <w:cantSplit/>
        <w:trHeight w:val="1134"/>
        <w:jc w:val="center"/>
      </w:trPr>
      <w:tc>
        <w:tcPr>
          <w:tcW w:w="4112" w:type="dxa"/>
          <w:vAlign w:val="center"/>
        </w:tcPr>
        <w:p w14:paraId="15548594" w14:textId="6C904BED" w:rsidR="001241EC" w:rsidRDefault="001241EC" w:rsidP="00443F68">
          <w:pPr>
            <w:pStyle w:val="Footer"/>
            <w:rPr>
              <w:rFonts w:ascii="Verdana" w:hAnsi="Verdana"/>
              <w:sz w:val="20"/>
            </w:rPr>
          </w:pPr>
          <w:r>
            <w:rPr>
              <w:rFonts w:ascii="Verdana" w:hAnsi="Verdana"/>
              <w:sz w:val="20"/>
            </w:rPr>
            <w:t>C</w:t>
          </w:r>
          <w:r w:rsidRPr="00443F68">
            <w:rPr>
              <w:rFonts w:ascii="Verdana" w:hAnsi="Verdana"/>
              <w:sz w:val="20"/>
            </w:rPr>
            <w:t xml:space="preserve">onfirmed </w:t>
          </w:r>
          <w:r>
            <w:rPr>
              <w:rFonts w:ascii="Verdana" w:hAnsi="Verdana"/>
              <w:sz w:val="20"/>
            </w:rPr>
            <w:t>‘In Committee’ Minutes</w:t>
          </w:r>
          <w:r w:rsidRPr="00443F68">
            <w:rPr>
              <w:rFonts w:ascii="Verdana" w:hAnsi="Verdana"/>
              <w:sz w:val="20"/>
            </w:rPr>
            <w:t xml:space="preserve"> of the </w:t>
          </w:r>
          <w:r>
            <w:rPr>
              <w:rFonts w:ascii="Verdana" w:hAnsi="Verdana"/>
              <w:sz w:val="20"/>
            </w:rPr>
            <w:t xml:space="preserve">Board </w:t>
          </w:r>
          <w:r w:rsidRPr="00443F68">
            <w:rPr>
              <w:rFonts w:ascii="Verdana" w:hAnsi="Verdana"/>
              <w:sz w:val="20"/>
            </w:rPr>
            <w:t xml:space="preserve">held on the </w:t>
          </w:r>
        </w:p>
        <w:p w14:paraId="3590B96F" w14:textId="0E880F6A" w:rsidR="001241EC" w:rsidRPr="00443F68" w:rsidRDefault="00472F1D" w:rsidP="00443F68">
          <w:pPr>
            <w:pStyle w:val="Footer"/>
            <w:rPr>
              <w:rFonts w:ascii="Verdana" w:hAnsi="Verdana"/>
              <w:sz w:val="20"/>
            </w:rPr>
          </w:pPr>
          <w:r>
            <w:rPr>
              <w:rFonts w:ascii="Verdana" w:hAnsi="Verdana"/>
              <w:sz w:val="20"/>
            </w:rPr>
            <w:t>18 December 2025</w:t>
          </w:r>
        </w:p>
      </w:tc>
      <w:tc>
        <w:tcPr>
          <w:tcW w:w="2829" w:type="dxa"/>
          <w:vAlign w:val="center"/>
        </w:tcPr>
        <w:p w14:paraId="0C26AAA6" w14:textId="77777777" w:rsidR="001241EC" w:rsidRPr="00443F68" w:rsidRDefault="001241EC"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Pr>
              <w:rFonts w:ascii="Verdana" w:hAnsi="Verdana"/>
              <w:bCs/>
              <w:noProof/>
              <w:sz w:val="20"/>
            </w:rPr>
            <w:t>2</w:t>
          </w:r>
          <w:r w:rsidRPr="00443F68">
            <w:rPr>
              <w:rFonts w:ascii="Verdana" w:hAnsi="Verdana"/>
              <w:sz w:val="20"/>
            </w:rPr>
            <w:fldChar w:fldCharType="end"/>
          </w:r>
        </w:p>
      </w:tc>
      <w:tc>
        <w:tcPr>
          <w:tcW w:w="3833" w:type="dxa"/>
          <w:vAlign w:val="center"/>
        </w:tcPr>
        <w:p w14:paraId="039DDB8F" w14:textId="77777777" w:rsidR="001241EC" w:rsidRDefault="001241EC" w:rsidP="00443F68">
          <w:pPr>
            <w:pStyle w:val="Footer"/>
            <w:rPr>
              <w:rFonts w:ascii="Verdana" w:hAnsi="Verdana"/>
              <w:sz w:val="20"/>
            </w:rPr>
          </w:pPr>
          <w:r>
            <w:rPr>
              <w:rFonts w:ascii="Verdana" w:hAnsi="Verdana"/>
              <w:sz w:val="20"/>
            </w:rPr>
            <w:t>CTMUHB Public Board</w:t>
          </w:r>
        </w:p>
        <w:p w14:paraId="7769AC5C" w14:textId="7AB23468" w:rsidR="001241EC" w:rsidRPr="00443F68" w:rsidRDefault="007A59B9" w:rsidP="00443F68">
          <w:pPr>
            <w:pStyle w:val="Footer"/>
            <w:rPr>
              <w:rFonts w:ascii="Verdana" w:hAnsi="Verdana"/>
              <w:sz w:val="20"/>
            </w:rPr>
          </w:pPr>
          <w:r>
            <w:rPr>
              <w:rFonts w:ascii="Verdana" w:hAnsi="Verdana"/>
              <w:sz w:val="20"/>
            </w:rPr>
            <w:t>29</w:t>
          </w:r>
          <w:r w:rsidR="00472F1D">
            <w:rPr>
              <w:rFonts w:ascii="Verdana" w:hAnsi="Verdana"/>
              <w:sz w:val="20"/>
            </w:rPr>
            <w:t xml:space="preserve"> January 2026</w:t>
          </w:r>
        </w:p>
      </w:tc>
    </w:tr>
  </w:tbl>
  <w:p w14:paraId="06C9A6F7" w14:textId="77777777" w:rsidR="001241EC" w:rsidRPr="00443F68" w:rsidRDefault="001241EC"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6793AC" w14:textId="77777777" w:rsidR="001241EC" w:rsidRDefault="001241EC" w:rsidP="009A4B08">
      <w:pPr>
        <w:spacing w:after="0" w:line="240" w:lineRule="auto"/>
      </w:pPr>
      <w:r>
        <w:separator/>
      </w:r>
    </w:p>
  </w:footnote>
  <w:footnote w:type="continuationSeparator" w:id="0">
    <w:p w14:paraId="201C886E" w14:textId="77777777" w:rsidR="001241EC" w:rsidRDefault="001241EC"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FC76FE" w14:textId="01195761" w:rsidR="001241EC" w:rsidRDefault="001241EC" w:rsidP="009A4B08">
    <w:pPr>
      <w:pStyle w:val="Header"/>
      <w:jc w:val="center"/>
    </w:pPr>
    <w:r>
      <w:rPr>
        <w:noProof/>
        <w:lang w:eastAsia="en-GB"/>
      </w:rPr>
      <w:drawing>
        <wp:inline distT="0" distB="0" distL="0" distR="0" wp14:anchorId="19C137BF" wp14:editId="24846A43">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36310"/>
    <w:multiLevelType w:val="multilevel"/>
    <w:tmpl w:val="2918F4E4"/>
    <w:lvl w:ilvl="0">
      <w:start w:val="1"/>
      <w:numFmt w:val="upperLetter"/>
      <w:lvlText w:val="%1."/>
      <w:lvlJc w:val="left"/>
      <w:pPr>
        <w:tabs>
          <w:tab w:val="num" w:pos="1530"/>
        </w:tabs>
        <w:ind w:left="1530" w:hanging="360"/>
      </w:pPr>
    </w:lvl>
    <w:lvl w:ilvl="1">
      <w:start w:val="3"/>
      <w:numFmt w:val="decimal"/>
      <w:lvlText w:val="%2"/>
      <w:lvlJc w:val="left"/>
      <w:pPr>
        <w:ind w:left="2270" w:hanging="380"/>
      </w:pPr>
      <w:rPr>
        <w:rFonts w:ascii="Verdana Bold" w:hAnsi="Verdana Bold" w:cstheme="minorBidi" w:hint="default"/>
        <w:b/>
      </w:rPr>
    </w:lvl>
    <w:lvl w:ilvl="2">
      <w:start w:val="1"/>
      <w:numFmt w:val="decimal"/>
      <w:lvlText w:val="%3."/>
      <w:lvlJc w:val="left"/>
      <w:pPr>
        <w:tabs>
          <w:tab w:val="num" w:pos="2970"/>
        </w:tabs>
        <w:ind w:left="2970" w:hanging="360"/>
      </w:pPr>
    </w:lvl>
    <w:lvl w:ilvl="3" w:tentative="1">
      <w:start w:val="1"/>
      <w:numFmt w:val="decimal"/>
      <w:lvlText w:val="%4."/>
      <w:lvlJc w:val="left"/>
      <w:pPr>
        <w:tabs>
          <w:tab w:val="num" w:pos="3690"/>
        </w:tabs>
        <w:ind w:left="3690" w:hanging="360"/>
      </w:pPr>
    </w:lvl>
    <w:lvl w:ilvl="4" w:tentative="1">
      <w:start w:val="1"/>
      <w:numFmt w:val="decimal"/>
      <w:lvlText w:val="%5."/>
      <w:lvlJc w:val="left"/>
      <w:pPr>
        <w:tabs>
          <w:tab w:val="num" w:pos="4410"/>
        </w:tabs>
        <w:ind w:left="4410" w:hanging="360"/>
      </w:pPr>
    </w:lvl>
    <w:lvl w:ilvl="5" w:tentative="1">
      <w:start w:val="1"/>
      <w:numFmt w:val="decimal"/>
      <w:lvlText w:val="%6."/>
      <w:lvlJc w:val="left"/>
      <w:pPr>
        <w:tabs>
          <w:tab w:val="num" w:pos="5130"/>
        </w:tabs>
        <w:ind w:left="5130" w:hanging="360"/>
      </w:pPr>
    </w:lvl>
    <w:lvl w:ilvl="6" w:tentative="1">
      <w:start w:val="1"/>
      <w:numFmt w:val="decimal"/>
      <w:lvlText w:val="%7."/>
      <w:lvlJc w:val="left"/>
      <w:pPr>
        <w:tabs>
          <w:tab w:val="num" w:pos="5850"/>
        </w:tabs>
        <w:ind w:left="5850" w:hanging="360"/>
      </w:pPr>
    </w:lvl>
    <w:lvl w:ilvl="7" w:tentative="1">
      <w:start w:val="1"/>
      <w:numFmt w:val="decimal"/>
      <w:lvlText w:val="%8."/>
      <w:lvlJc w:val="left"/>
      <w:pPr>
        <w:tabs>
          <w:tab w:val="num" w:pos="6570"/>
        </w:tabs>
        <w:ind w:left="6570" w:hanging="360"/>
      </w:pPr>
    </w:lvl>
    <w:lvl w:ilvl="8" w:tentative="1">
      <w:start w:val="1"/>
      <w:numFmt w:val="decimal"/>
      <w:lvlText w:val="%9."/>
      <w:lvlJc w:val="left"/>
      <w:pPr>
        <w:tabs>
          <w:tab w:val="num" w:pos="7290"/>
        </w:tabs>
        <w:ind w:left="7290" w:hanging="360"/>
      </w:pPr>
    </w:lvl>
  </w:abstractNum>
  <w:abstractNum w:abstractNumId="1" w15:restartNumberingAfterBreak="0">
    <w:nsid w:val="06262239"/>
    <w:multiLevelType w:val="hybridMultilevel"/>
    <w:tmpl w:val="9A82EA06"/>
    <w:lvl w:ilvl="0" w:tplc="872C2D36">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6103AA"/>
    <w:multiLevelType w:val="hybridMultilevel"/>
    <w:tmpl w:val="FFFFFFFF"/>
    <w:lvl w:ilvl="0" w:tplc="C5D297CC">
      <w:start w:val="1"/>
      <w:numFmt w:val="bullet"/>
      <w:lvlText w:val="-"/>
      <w:lvlJc w:val="left"/>
      <w:pPr>
        <w:ind w:left="1080" w:hanging="360"/>
      </w:pPr>
      <w:rPr>
        <w:rFonts w:ascii="Aptos" w:hAnsi="Aptos" w:hint="default"/>
      </w:rPr>
    </w:lvl>
    <w:lvl w:ilvl="1" w:tplc="00343376">
      <w:start w:val="1"/>
      <w:numFmt w:val="bullet"/>
      <w:lvlText w:val="o"/>
      <w:lvlJc w:val="left"/>
      <w:pPr>
        <w:ind w:left="1800" w:hanging="360"/>
      </w:pPr>
      <w:rPr>
        <w:rFonts w:ascii="Courier New" w:hAnsi="Courier New" w:hint="default"/>
      </w:rPr>
    </w:lvl>
    <w:lvl w:ilvl="2" w:tplc="BED69FD8">
      <w:start w:val="1"/>
      <w:numFmt w:val="bullet"/>
      <w:lvlText w:val=""/>
      <w:lvlJc w:val="left"/>
      <w:pPr>
        <w:ind w:left="2520" w:hanging="360"/>
      </w:pPr>
      <w:rPr>
        <w:rFonts w:ascii="Wingdings" w:hAnsi="Wingdings" w:hint="default"/>
      </w:rPr>
    </w:lvl>
    <w:lvl w:ilvl="3" w:tplc="A96C1784">
      <w:start w:val="1"/>
      <w:numFmt w:val="bullet"/>
      <w:lvlText w:val=""/>
      <w:lvlJc w:val="left"/>
      <w:pPr>
        <w:ind w:left="3240" w:hanging="360"/>
      </w:pPr>
      <w:rPr>
        <w:rFonts w:ascii="Symbol" w:hAnsi="Symbol" w:hint="default"/>
      </w:rPr>
    </w:lvl>
    <w:lvl w:ilvl="4" w:tplc="628CEAEA">
      <w:start w:val="1"/>
      <w:numFmt w:val="bullet"/>
      <w:lvlText w:val="o"/>
      <w:lvlJc w:val="left"/>
      <w:pPr>
        <w:ind w:left="3960" w:hanging="360"/>
      </w:pPr>
      <w:rPr>
        <w:rFonts w:ascii="Courier New" w:hAnsi="Courier New" w:hint="default"/>
      </w:rPr>
    </w:lvl>
    <w:lvl w:ilvl="5" w:tplc="9A66D7D2">
      <w:start w:val="1"/>
      <w:numFmt w:val="bullet"/>
      <w:lvlText w:val=""/>
      <w:lvlJc w:val="left"/>
      <w:pPr>
        <w:ind w:left="4680" w:hanging="360"/>
      </w:pPr>
      <w:rPr>
        <w:rFonts w:ascii="Wingdings" w:hAnsi="Wingdings" w:hint="default"/>
      </w:rPr>
    </w:lvl>
    <w:lvl w:ilvl="6" w:tplc="2ED62638">
      <w:start w:val="1"/>
      <w:numFmt w:val="bullet"/>
      <w:lvlText w:val=""/>
      <w:lvlJc w:val="left"/>
      <w:pPr>
        <w:ind w:left="5400" w:hanging="360"/>
      </w:pPr>
      <w:rPr>
        <w:rFonts w:ascii="Symbol" w:hAnsi="Symbol" w:hint="default"/>
      </w:rPr>
    </w:lvl>
    <w:lvl w:ilvl="7" w:tplc="A45AAC2A">
      <w:start w:val="1"/>
      <w:numFmt w:val="bullet"/>
      <w:lvlText w:val="o"/>
      <w:lvlJc w:val="left"/>
      <w:pPr>
        <w:ind w:left="6120" w:hanging="360"/>
      </w:pPr>
      <w:rPr>
        <w:rFonts w:ascii="Courier New" w:hAnsi="Courier New" w:hint="default"/>
      </w:rPr>
    </w:lvl>
    <w:lvl w:ilvl="8" w:tplc="4C06F5F4">
      <w:start w:val="1"/>
      <w:numFmt w:val="bullet"/>
      <w:lvlText w:val=""/>
      <w:lvlJc w:val="left"/>
      <w:pPr>
        <w:ind w:left="6840" w:hanging="360"/>
      </w:pPr>
      <w:rPr>
        <w:rFonts w:ascii="Wingdings" w:hAnsi="Wingdings" w:hint="default"/>
      </w:rPr>
    </w:lvl>
  </w:abstractNum>
  <w:abstractNum w:abstractNumId="4" w15:restartNumberingAfterBreak="0">
    <w:nsid w:val="127B3E28"/>
    <w:multiLevelType w:val="hybridMultilevel"/>
    <w:tmpl w:val="7EF4E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8135966"/>
    <w:multiLevelType w:val="multilevel"/>
    <w:tmpl w:val="68587D14"/>
    <w:lvl w:ilvl="0">
      <w:start w:val="1"/>
      <w:numFmt w:val="decimal"/>
      <w:lvlText w:val="%1."/>
      <w:lvlJc w:val="left"/>
      <w:pPr>
        <w:ind w:left="360" w:hanging="360"/>
      </w:pPr>
      <w:rPr>
        <w:rFonts w:ascii="Verdana" w:hAnsi="Verdana" w:hint="default"/>
        <w:b/>
      </w:rPr>
    </w:lvl>
    <w:lvl w:ilvl="1">
      <w:start w:val="1"/>
      <w:numFmt w:val="decimal"/>
      <w:isLgl/>
      <w:lvlText w:val="%1.%2"/>
      <w:lvlJc w:val="left"/>
      <w:pPr>
        <w:ind w:left="1003" w:hanging="720"/>
      </w:pPr>
      <w:rPr>
        <w:rFonts w:hint="default"/>
        <w:b w:val="0"/>
        <w:bCs/>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7" w15:restartNumberingAfterBreak="0">
    <w:nsid w:val="1D72512D"/>
    <w:multiLevelType w:val="multilevel"/>
    <w:tmpl w:val="CB622DE4"/>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28046C3"/>
    <w:multiLevelType w:val="multilevel"/>
    <w:tmpl w:val="BEB48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79E1F5E"/>
    <w:multiLevelType w:val="hybridMultilevel"/>
    <w:tmpl w:val="FFCE4F22"/>
    <w:lvl w:ilvl="0" w:tplc="08090001">
      <w:start w:val="1"/>
      <w:numFmt w:val="bullet"/>
      <w:lvlText w:val=""/>
      <w:lvlJc w:val="left"/>
      <w:pPr>
        <w:ind w:left="461" w:hanging="360"/>
      </w:pPr>
      <w:rPr>
        <w:rFonts w:ascii="Symbol" w:hAnsi="Symbol" w:hint="default"/>
      </w:rPr>
    </w:lvl>
    <w:lvl w:ilvl="1" w:tplc="08090003" w:tentative="1">
      <w:start w:val="1"/>
      <w:numFmt w:val="bullet"/>
      <w:lvlText w:val="o"/>
      <w:lvlJc w:val="left"/>
      <w:pPr>
        <w:ind w:left="1181" w:hanging="360"/>
      </w:pPr>
      <w:rPr>
        <w:rFonts w:ascii="Courier New" w:hAnsi="Courier New" w:cs="Courier New" w:hint="default"/>
      </w:rPr>
    </w:lvl>
    <w:lvl w:ilvl="2" w:tplc="08090005" w:tentative="1">
      <w:start w:val="1"/>
      <w:numFmt w:val="bullet"/>
      <w:lvlText w:val=""/>
      <w:lvlJc w:val="left"/>
      <w:pPr>
        <w:ind w:left="1901" w:hanging="360"/>
      </w:pPr>
      <w:rPr>
        <w:rFonts w:ascii="Wingdings" w:hAnsi="Wingdings" w:hint="default"/>
      </w:rPr>
    </w:lvl>
    <w:lvl w:ilvl="3" w:tplc="08090001" w:tentative="1">
      <w:start w:val="1"/>
      <w:numFmt w:val="bullet"/>
      <w:lvlText w:val=""/>
      <w:lvlJc w:val="left"/>
      <w:pPr>
        <w:ind w:left="2621" w:hanging="360"/>
      </w:pPr>
      <w:rPr>
        <w:rFonts w:ascii="Symbol" w:hAnsi="Symbol" w:hint="default"/>
      </w:rPr>
    </w:lvl>
    <w:lvl w:ilvl="4" w:tplc="08090003" w:tentative="1">
      <w:start w:val="1"/>
      <w:numFmt w:val="bullet"/>
      <w:lvlText w:val="o"/>
      <w:lvlJc w:val="left"/>
      <w:pPr>
        <w:ind w:left="3341" w:hanging="360"/>
      </w:pPr>
      <w:rPr>
        <w:rFonts w:ascii="Courier New" w:hAnsi="Courier New" w:cs="Courier New" w:hint="default"/>
      </w:rPr>
    </w:lvl>
    <w:lvl w:ilvl="5" w:tplc="08090005" w:tentative="1">
      <w:start w:val="1"/>
      <w:numFmt w:val="bullet"/>
      <w:lvlText w:val=""/>
      <w:lvlJc w:val="left"/>
      <w:pPr>
        <w:ind w:left="4061" w:hanging="360"/>
      </w:pPr>
      <w:rPr>
        <w:rFonts w:ascii="Wingdings" w:hAnsi="Wingdings" w:hint="default"/>
      </w:rPr>
    </w:lvl>
    <w:lvl w:ilvl="6" w:tplc="08090001" w:tentative="1">
      <w:start w:val="1"/>
      <w:numFmt w:val="bullet"/>
      <w:lvlText w:val=""/>
      <w:lvlJc w:val="left"/>
      <w:pPr>
        <w:ind w:left="4781" w:hanging="360"/>
      </w:pPr>
      <w:rPr>
        <w:rFonts w:ascii="Symbol" w:hAnsi="Symbol" w:hint="default"/>
      </w:rPr>
    </w:lvl>
    <w:lvl w:ilvl="7" w:tplc="08090003" w:tentative="1">
      <w:start w:val="1"/>
      <w:numFmt w:val="bullet"/>
      <w:lvlText w:val="o"/>
      <w:lvlJc w:val="left"/>
      <w:pPr>
        <w:ind w:left="5501" w:hanging="360"/>
      </w:pPr>
      <w:rPr>
        <w:rFonts w:ascii="Courier New" w:hAnsi="Courier New" w:cs="Courier New" w:hint="default"/>
      </w:rPr>
    </w:lvl>
    <w:lvl w:ilvl="8" w:tplc="08090005" w:tentative="1">
      <w:start w:val="1"/>
      <w:numFmt w:val="bullet"/>
      <w:lvlText w:val=""/>
      <w:lvlJc w:val="left"/>
      <w:pPr>
        <w:ind w:left="6221" w:hanging="360"/>
      </w:pPr>
      <w:rPr>
        <w:rFonts w:ascii="Wingdings" w:hAnsi="Wingdings" w:hint="default"/>
      </w:rPr>
    </w:lvl>
  </w:abstractNum>
  <w:abstractNum w:abstractNumId="11" w15:restartNumberingAfterBreak="0">
    <w:nsid w:val="291840B5"/>
    <w:multiLevelType w:val="multilevel"/>
    <w:tmpl w:val="3A1ED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FA05AD4"/>
    <w:multiLevelType w:val="multilevel"/>
    <w:tmpl w:val="A36E5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8525E31"/>
    <w:multiLevelType w:val="hybridMultilevel"/>
    <w:tmpl w:val="800CC004"/>
    <w:lvl w:ilvl="0" w:tplc="872C2D36">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9552CDF"/>
    <w:multiLevelType w:val="hybridMultilevel"/>
    <w:tmpl w:val="514076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9B1C176"/>
    <w:multiLevelType w:val="hybridMultilevel"/>
    <w:tmpl w:val="FFFFFFFF"/>
    <w:lvl w:ilvl="0" w:tplc="A3C2CA94">
      <w:start w:val="1"/>
      <w:numFmt w:val="bullet"/>
      <w:lvlText w:val="-"/>
      <w:lvlJc w:val="left"/>
      <w:pPr>
        <w:ind w:left="1080" w:hanging="360"/>
      </w:pPr>
      <w:rPr>
        <w:rFonts w:ascii="Aptos" w:hAnsi="Aptos" w:hint="default"/>
      </w:rPr>
    </w:lvl>
    <w:lvl w:ilvl="1" w:tplc="2436964E">
      <w:start w:val="1"/>
      <w:numFmt w:val="bullet"/>
      <w:lvlText w:val="o"/>
      <w:lvlJc w:val="left"/>
      <w:pPr>
        <w:ind w:left="1800" w:hanging="360"/>
      </w:pPr>
      <w:rPr>
        <w:rFonts w:ascii="Courier New" w:hAnsi="Courier New" w:hint="default"/>
      </w:rPr>
    </w:lvl>
    <w:lvl w:ilvl="2" w:tplc="9904C4DE">
      <w:start w:val="1"/>
      <w:numFmt w:val="bullet"/>
      <w:lvlText w:val=""/>
      <w:lvlJc w:val="left"/>
      <w:pPr>
        <w:ind w:left="2520" w:hanging="360"/>
      </w:pPr>
      <w:rPr>
        <w:rFonts w:ascii="Wingdings" w:hAnsi="Wingdings" w:hint="default"/>
      </w:rPr>
    </w:lvl>
    <w:lvl w:ilvl="3" w:tplc="2B3C1F04">
      <w:start w:val="1"/>
      <w:numFmt w:val="bullet"/>
      <w:lvlText w:val=""/>
      <w:lvlJc w:val="left"/>
      <w:pPr>
        <w:ind w:left="3240" w:hanging="360"/>
      </w:pPr>
      <w:rPr>
        <w:rFonts w:ascii="Symbol" w:hAnsi="Symbol" w:hint="default"/>
      </w:rPr>
    </w:lvl>
    <w:lvl w:ilvl="4" w:tplc="4D540C10">
      <w:start w:val="1"/>
      <w:numFmt w:val="bullet"/>
      <w:lvlText w:val="o"/>
      <w:lvlJc w:val="left"/>
      <w:pPr>
        <w:ind w:left="3960" w:hanging="360"/>
      </w:pPr>
      <w:rPr>
        <w:rFonts w:ascii="Courier New" w:hAnsi="Courier New" w:hint="default"/>
      </w:rPr>
    </w:lvl>
    <w:lvl w:ilvl="5" w:tplc="43E4D314">
      <w:start w:val="1"/>
      <w:numFmt w:val="bullet"/>
      <w:lvlText w:val=""/>
      <w:lvlJc w:val="left"/>
      <w:pPr>
        <w:ind w:left="4680" w:hanging="360"/>
      </w:pPr>
      <w:rPr>
        <w:rFonts w:ascii="Wingdings" w:hAnsi="Wingdings" w:hint="default"/>
      </w:rPr>
    </w:lvl>
    <w:lvl w:ilvl="6" w:tplc="2EA839F6">
      <w:start w:val="1"/>
      <w:numFmt w:val="bullet"/>
      <w:lvlText w:val=""/>
      <w:lvlJc w:val="left"/>
      <w:pPr>
        <w:ind w:left="5400" w:hanging="360"/>
      </w:pPr>
      <w:rPr>
        <w:rFonts w:ascii="Symbol" w:hAnsi="Symbol" w:hint="default"/>
      </w:rPr>
    </w:lvl>
    <w:lvl w:ilvl="7" w:tplc="1C24E1E4">
      <w:start w:val="1"/>
      <w:numFmt w:val="bullet"/>
      <w:lvlText w:val="o"/>
      <w:lvlJc w:val="left"/>
      <w:pPr>
        <w:ind w:left="6120" w:hanging="360"/>
      </w:pPr>
      <w:rPr>
        <w:rFonts w:ascii="Courier New" w:hAnsi="Courier New" w:hint="default"/>
      </w:rPr>
    </w:lvl>
    <w:lvl w:ilvl="8" w:tplc="8F3EB794">
      <w:start w:val="1"/>
      <w:numFmt w:val="bullet"/>
      <w:lvlText w:val=""/>
      <w:lvlJc w:val="left"/>
      <w:pPr>
        <w:ind w:left="6840" w:hanging="360"/>
      </w:pPr>
      <w:rPr>
        <w:rFonts w:ascii="Wingdings" w:hAnsi="Wingdings" w:hint="default"/>
      </w:rPr>
    </w:lvl>
  </w:abstractNum>
  <w:abstractNum w:abstractNumId="16" w15:restartNumberingAfterBreak="0">
    <w:nsid w:val="3F7821BD"/>
    <w:multiLevelType w:val="hybridMultilevel"/>
    <w:tmpl w:val="215076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01B204A"/>
    <w:multiLevelType w:val="hybridMultilevel"/>
    <w:tmpl w:val="B802C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2671C30"/>
    <w:multiLevelType w:val="multilevel"/>
    <w:tmpl w:val="A3383F54"/>
    <w:lvl w:ilvl="0">
      <w:start w:val="1"/>
      <w:numFmt w:val="decimal"/>
      <w:lvlText w:val="%1."/>
      <w:lvlJc w:val="left"/>
      <w:pPr>
        <w:ind w:left="360" w:hanging="360"/>
      </w:pPr>
      <w:rPr>
        <w:rFonts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9" w15:restartNumberingAfterBreak="0">
    <w:nsid w:val="51962AB8"/>
    <w:multiLevelType w:val="multilevel"/>
    <w:tmpl w:val="042083D0"/>
    <w:lvl w:ilvl="0">
      <w:start w:val="1"/>
      <w:numFmt w:val="bullet"/>
      <w:lvlText w:val=""/>
      <w:lvlJc w:val="left"/>
      <w:pPr>
        <w:tabs>
          <w:tab w:val="num" w:pos="360"/>
        </w:tabs>
        <w:ind w:left="360" w:hanging="360"/>
      </w:pPr>
      <w:rPr>
        <w:rFonts w:ascii="Symbol" w:hAnsi="Symbol" w:hint="default"/>
      </w:rPr>
    </w:lvl>
    <w:lvl w:ilvl="1">
      <w:start w:val="3"/>
      <w:numFmt w:val="decimal"/>
      <w:lvlText w:val="%2"/>
      <w:lvlJc w:val="left"/>
      <w:pPr>
        <w:ind w:left="1100" w:hanging="380"/>
      </w:pPr>
      <w:rPr>
        <w:rFonts w:ascii="Verdana Bold" w:hAnsi="Verdana Bold" w:cstheme="minorBidi" w:hint="default"/>
        <w:b/>
      </w:rPr>
    </w:lvl>
    <w:lvl w:ilvl="2">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0"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539F331E"/>
    <w:multiLevelType w:val="hybridMultilevel"/>
    <w:tmpl w:val="61E4D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8520C39"/>
    <w:multiLevelType w:val="hybridMultilevel"/>
    <w:tmpl w:val="0DE67E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A327A73"/>
    <w:multiLevelType w:val="hybridMultilevel"/>
    <w:tmpl w:val="DE70EE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6A22514"/>
    <w:multiLevelType w:val="multilevel"/>
    <w:tmpl w:val="7606599E"/>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6919CF90"/>
    <w:multiLevelType w:val="hybridMultilevel"/>
    <w:tmpl w:val="FFFFFFFF"/>
    <w:lvl w:ilvl="0" w:tplc="EBC6BC76">
      <w:start w:val="1"/>
      <w:numFmt w:val="bullet"/>
      <w:lvlText w:val="-"/>
      <w:lvlJc w:val="left"/>
      <w:pPr>
        <w:ind w:left="1080" w:hanging="360"/>
      </w:pPr>
      <w:rPr>
        <w:rFonts w:ascii="Aptos" w:hAnsi="Aptos" w:hint="default"/>
      </w:rPr>
    </w:lvl>
    <w:lvl w:ilvl="1" w:tplc="907C8B7E">
      <w:start w:val="1"/>
      <w:numFmt w:val="bullet"/>
      <w:lvlText w:val="o"/>
      <w:lvlJc w:val="left"/>
      <w:pPr>
        <w:ind w:left="1800" w:hanging="360"/>
      </w:pPr>
      <w:rPr>
        <w:rFonts w:ascii="Courier New" w:hAnsi="Courier New" w:hint="default"/>
      </w:rPr>
    </w:lvl>
    <w:lvl w:ilvl="2" w:tplc="C25CC22A">
      <w:start w:val="1"/>
      <w:numFmt w:val="bullet"/>
      <w:lvlText w:val=""/>
      <w:lvlJc w:val="left"/>
      <w:pPr>
        <w:ind w:left="2520" w:hanging="360"/>
      </w:pPr>
      <w:rPr>
        <w:rFonts w:ascii="Wingdings" w:hAnsi="Wingdings" w:hint="default"/>
      </w:rPr>
    </w:lvl>
    <w:lvl w:ilvl="3" w:tplc="621078E2">
      <w:start w:val="1"/>
      <w:numFmt w:val="bullet"/>
      <w:lvlText w:val=""/>
      <w:lvlJc w:val="left"/>
      <w:pPr>
        <w:ind w:left="3240" w:hanging="360"/>
      </w:pPr>
      <w:rPr>
        <w:rFonts w:ascii="Symbol" w:hAnsi="Symbol" w:hint="default"/>
      </w:rPr>
    </w:lvl>
    <w:lvl w:ilvl="4" w:tplc="061A9502">
      <w:start w:val="1"/>
      <w:numFmt w:val="bullet"/>
      <w:lvlText w:val="o"/>
      <w:lvlJc w:val="left"/>
      <w:pPr>
        <w:ind w:left="3960" w:hanging="360"/>
      </w:pPr>
      <w:rPr>
        <w:rFonts w:ascii="Courier New" w:hAnsi="Courier New" w:hint="default"/>
      </w:rPr>
    </w:lvl>
    <w:lvl w:ilvl="5" w:tplc="D4B4A688">
      <w:start w:val="1"/>
      <w:numFmt w:val="bullet"/>
      <w:lvlText w:val=""/>
      <w:lvlJc w:val="left"/>
      <w:pPr>
        <w:ind w:left="4680" w:hanging="360"/>
      </w:pPr>
      <w:rPr>
        <w:rFonts w:ascii="Wingdings" w:hAnsi="Wingdings" w:hint="default"/>
      </w:rPr>
    </w:lvl>
    <w:lvl w:ilvl="6" w:tplc="21F8948E">
      <w:start w:val="1"/>
      <w:numFmt w:val="bullet"/>
      <w:lvlText w:val=""/>
      <w:lvlJc w:val="left"/>
      <w:pPr>
        <w:ind w:left="5400" w:hanging="360"/>
      </w:pPr>
      <w:rPr>
        <w:rFonts w:ascii="Symbol" w:hAnsi="Symbol" w:hint="default"/>
      </w:rPr>
    </w:lvl>
    <w:lvl w:ilvl="7" w:tplc="A2B47EAE">
      <w:start w:val="1"/>
      <w:numFmt w:val="bullet"/>
      <w:lvlText w:val="o"/>
      <w:lvlJc w:val="left"/>
      <w:pPr>
        <w:ind w:left="6120" w:hanging="360"/>
      </w:pPr>
      <w:rPr>
        <w:rFonts w:ascii="Courier New" w:hAnsi="Courier New" w:hint="default"/>
      </w:rPr>
    </w:lvl>
    <w:lvl w:ilvl="8" w:tplc="4462D268">
      <w:start w:val="1"/>
      <w:numFmt w:val="bullet"/>
      <w:lvlText w:val=""/>
      <w:lvlJc w:val="left"/>
      <w:pPr>
        <w:ind w:left="6840" w:hanging="360"/>
      </w:pPr>
      <w:rPr>
        <w:rFonts w:ascii="Wingdings" w:hAnsi="Wingdings" w:hint="default"/>
      </w:rPr>
    </w:lvl>
  </w:abstractNum>
  <w:abstractNum w:abstractNumId="29" w15:restartNumberingAfterBreak="0">
    <w:nsid w:val="71326994"/>
    <w:multiLevelType w:val="multilevel"/>
    <w:tmpl w:val="042083D0"/>
    <w:lvl w:ilvl="0">
      <w:start w:val="1"/>
      <w:numFmt w:val="bullet"/>
      <w:lvlText w:val=""/>
      <w:lvlJc w:val="left"/>
      <w:pPr>
        <w:tabs>
          <w:tab w:val="num" w:pos="360"/>
        </w:tabs>
        <w:ind w:left="360" w:hanging="360"/>
      </w:pPr>
      <w:rPr>
        <w:rFonts w:ascii="Symbol" w:hAnsi="Symbol" w:hint="default"/>
      </w:rPr>
    </w:lvl>
    <w:lvl w:ilvl="1">
      <w:start w:val="3"/>
      <w:numFmt w:val="decimal"/>
      <w:lvlText w:val="%2"/>
      <w:lvlJc w:val="left"/>
      <w:pPr>
        <w:ind w:left="1100" w:hanging="380"/>
      </w:pPr>
      <w:rPr>
        <w:rFonts w:ascii="Verdana Bold" w:hAnsi="Verdana Bold" w:cstheme="minorBidi" w:hint="default"/>
        <w:b/>
      </w:rPr>
    </w:lvl>
    <w:lvl w:ilvl="2">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0"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7C71CDF2"/>
    <w:multiLevelType w:val="hybridMultilevel"/>
    <w:tmpl w:val="FFFFFFFF"/>
    <w:lvl w:ilvl="0" w:tplc="B7220934">
      <w:start w:val="1"/>
      <w:numFmt w:val="bullet"/>
      <w:lvlText w:val="-"/>
      <w:lvlJc w:val="left"/>
      <w:pPr>
        <w:ind w:left="1080" w:hanging="360"/>
      </w:pPr>
      <w:rPr>
        <w:rFonts w:ascii="Aptos" w:hAnsi="Aptos" w:hint="default"/>
      </w:rPr>
    </w:lvl>
    <w:lvl w:ilvl="1" w:tplc="6436CCC6">
      <w:start w:val="1"/>
      <w:numFmt w:val="bullet"/>
      <w:lvlText w:val="o"/>
      <w:lvlJc w:val="left"/>
      <w:pPr>
        <w:ind w:left="1800" w:hanging="360"/>
      </w:pPr>
      <w:rPr>
        <w:rFonts w:ascii="Courier New" w:hAnsi="Courier New" w:hint="default"/>
      </w:rPr>
    </w:lvl>
    <w:lvl w:ilvl="2" w:tplc="40BA87B6">
      <w:start w:val="1"/>
      <w:numFmt w:val="bullet"/>
      <w:lvlText w:val=""/>
      <w:lvlJc w:val="left"/>
      <w:pPr>
        <w:ind w:left="2520" w:hanging="360"/>
      </w:pPr>
      <w:rPr>
        <w:rFonts w:ascii="Wingdings" w:hAnsi="Wingdings" w:hint="default"/>
      </w:rPr>
    </w:lvl>
    <w:lvl w:ilvl="3" w:tplc="C3D44524">
      <w:start w:val="1"/>
      <w:numFmt w:val="bullet"/>
      <w:lvlText w:val=""/>
      <w:lvlJc w:val="left"/>
      <w:pPr>
        <w:ind w:left="3240" w:hanging="360"/>
      </w:pPr>
      <w:rPr>
        <w:rFonts w:ascii="Symbol" w:hAnsi="Symbol" w:hint="default"/>
      </w:rPr>
    </w:lvl>
    <w:lvl w:ilvl="4" w:tplc="DC66ED7E">
      <w:start w:val="1"/>
      <w:numFmt w:val="bullet"/>
      <w:lvlText w:val="o"/>
      <w:lvlJc w:val="left"/>
      <w:pPr>
        <w:ind w:left="3960" w:hanging="360"/>
      </w:pPr>
      <w:rPr>
        <w:rFonts w:ascii="Courier New" w:hAnsi="Courier New" w:hint="default"/>
      </w:rPr>
    </w:lvl>
    <w:lvl w:ilvl="5" w:tplc="A1165056">
      <w:start w:val="1"/>
      <w:numFmt w:val="bullet"/>
      <w:lvlText w:val=""/>
      <w:lvlJc w:val="left"/>
      <w:pPr>
        <w:ind w:left="4680" w:hanging="360"/>
      </w:pPr>
      <w:rPr>
        <w:rFonts w:ascii="Wingdings" w:hAnsi="Wingdings" w:hint="default"/>
      </w:rPr>
    </w:lvl>
    <w:lvl w:ilvl="6" w:tplc="54ACBB1A">
      <w:start w:val="1"/>
      <w:numFmt w:val="bullet"/>
      <w:lvlText w:val=""/>
      <w:lvlJc w:val="left"/>
      <w:pPr>
        <w:ind w:left="5400" w:hanging="360"/>
      </w:pPr>
      <w:rPr>
        <w:rFonts w:ascii="Symbol" w:hAnsi="Symbol" w:hint="default"/>
      </w:rPr>
    </w:lvl>
    <w:lvl w:ilvl="7" w:tplc="6E6234DA">
      <w:start w:val="1"/>
      <w:numFmt w:val="bullet"/>
      <w:lvlText w:val="o"/>
      <w:lvlJc w:val="left"/>
      <w:pPr>
        <w:ind w:left="6120" w:hanging="360"/>
      </w:pPr>
      <w:rPr>
        <w:rFonts w:ascii="Courier New" w:hAnsi="Courier New" w:hint="default"/>
      </w:rPr>
    </w:lvl>
    <w:lvl w:ilvl="8" w:tplc="D79287FE">
      <w:start w:val="1"/>
      <w:numFmt w:val="bullet"/>
      <w:lvlText w:val=""/>
      <w:lvlJc w:val="left"/>
      <w:pPr>
        <w:ind w:left="6840" w:hanging="360"/>
      </w:pPr>
      <w:rPr>
        <w:rFonts w:ascii="Wingdings" w:hAnsi="Wingdings" w:hint="default"/>
      </w:rPr>
    </w:lvl>
  </w:abstractNum>
  <w:abstractNum w:abstractNumId="32" w15:restartNumberingAfterBreak="0">
    <w:nsid w:val="7DD704A1"/>
    <w:multiLevelType w:val="multilevel"/>
    <w:tmpl w:val="76923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E696023"/>
    <w:multiLevelType w:val="hybridMultilevel"/>
    <w:tmpl w:val="EE8284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131558989">
    <w:abstractNumId w:val="8"/>
  </w:num>
  <w:num w:numId="2" w16cid:durableId="394593275">
    <w:abstractNumId w:val="20"/>
  </w:num>
  <w:num w:numId="3" w16cid:durableId="1655259559">
    <w:abstractNumId w:val="23"/>
  </w:num>
  <w:num w:numId="4" w16cid:durableId="1816288737">
    <w:abstractNumId w:val="30"/>
  </w:num>
  <w:num w:numId="5" w16cid:durableId="2115780638">
    <w:abstractNumId w:val="2"/>
  </w:num>
  <w:num w:numId="6" w16cid:durableId="533424234">
    <w:abstractNumId w:val="21"/>
  </w:num>
  <w:num w:numId="7" w16cid:durableId="964580728">
    <w:abstractNumId w:val="5"/>
  </w:num>
  <w:num w:numId="8" w16cid:durableId="1116024707">
    <w:abstractNumId w:val="26"/>
  </w:num>
  <w:num w:numId="9" w16cid:durableId="278489293">
    <w:abstractNumId w:val="25"/>
  </w:num>
  <w:num w:numId="10" w16cid:durableId="37244537">
    <w:abstractNumId w:val="11"/>
  </w:num>
  <w:num w:numId="11" w16cid:durableId="423233988">
    <w:abstractNumId w:val="32"/>
  </w:num>
  <w:num w:numId="12" w16cid:durableId="456994181">
    <w:abstractNumId w:val="12"/>
  </w:num>
  <w:num w:numId="13" w16cid:durableId="1585921446">
    <w:abstractNumId w:val="9"/>
  </w:num>
  <w:num w:numId="14" w16cid:durableId="2102414232">
    <w:abstractNumId w:val="4"/>
  </w:num>
  <w:num w:numId="15" w16cid:durableId="522020231">
    <w:abstractNumId w:val="24"/>
  </w:num>
  <w:num w:numId="16" w16cid:durableId="1744139463">
    <w:abstractNumId w:val="6"/>
  </w:num>
  <w:num w:numId="17" w16cid:durableId="1184245662">
    <w:abstractNumId w:val="18"/>
  </w:num>
  <w:num w:numId="18" w16cid:durableId="1451167337">
    <w:abstractNumId w:val="33"/>
  </w:num>
  <w:num w:numId="19" w16cid:durableId="1203982830">
    <w:abstractNumId w:val="13"/>
  </w:num>
  <w:num w:numId="20" w16cid:durableId="1100178630">
    <w:abstractNumId w:val="27"/>
  </w:num>
  <w:num w:numId="21" w16cid:durableId="1149517224">
    <w:abstractNumId w:val="28"/>
  </w:num>
  <w:num w:numId="22" w16cid:durableId="1281305283">
    <w:abstractNumId w:val="3"/>
  </w:num>
  <w:num w:numId="23" w16cid:durableId="629896953">
    <w:abstractNumId w:val="31"/>
  </w:num>
  <w:num w:numId="24" w16cid:durableId="682240817">
    <w:abstractNumId w:val="15"/>
  </w:num>
  <w:num w:numId="25" w16cid:durableId="236941949">
    <w:abstractNumId w:val="7"/>
  </w:num>
  <w:num w:numId="26" w16cid:durableId="719205672">
    <w:abstractNumId w:val="17"/>
  </w:num>
  <w:num w:numId="27" w16cid:durableId="1363551296">
    <w:abstractNumId w:val="22"/>
  </w:num>
  <w:num w:numId="28" w16cid:durableId="1020087589">
    <w:abstractNumId w:val="14"/>
  </w:num>
  <w:num w:numId="29" w16cid:durableId="1514147871">
    <w:abstractNumId w:val="16"/>
  </w:num>
  <w:num w:numId="30" w16cid:durableId="814834038">
    <w:abstractNumId w:val="10"/>
  </w:num>
  <w:num w:numId="31" w16cid:durableId="1660618142">
    <w:abstractNumId w:val="1"/>
  </w:num>
  <w:num w:numId="32" w16cid:durableId="2065131440">
    <w:abstractNumId w:val="0"/>
  </w:num>
  <w:num w:numId="33" w16cid:durableId="636178917">
    <w:abstractNumId w:val="19"/>
  </w:num>
  <w:num w:numId="34" w16cid:durableId="1030612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30BBF"/>
    <w:rsid w:val="00043663"/>
    <w:rsid w:val="000A5E68"/>
    <w:rsid w:val="000C476F"/>
    <w:rsid w:val="000D33E1"/>
    <w:rsid w:val="00112BF1"/>
    <w:rsid w:val="00122FE3"/>
    <w:rsid w:val="001241EC"/>
    <w:rsid w:val="00135617"/>
    <w:rsid w:val="001563FE"/>
    <w:rsid w:val="0019111C"/>
    <w:rsid w:val="001E19B6"/>
    <w:rsid w:val="001E418A"/>
    <w:rsid w:val="00203111"/>
    <w:rsid w:val="00223BF8"/>
    <w:rsid w:val="002619FF"/>
    <w:rsid w:val="00285858"/>
    <w:rsid w:val="00286831"/>
    <w:rsid w:val="00296E5B"/>
    <w:rsid w:val="002A4DD6"/>
    <w:rsid w:val="002D2E62"/>
    <w:rsid w:val="002F630E"/>
    <w:rsid w:val="00306B9C"/>
    <w:rsid w:val="00356724"/>
    <w:rsid w:val="003A69B9"/>
    <w:rsid w:val="003C214E"/>
    <w:rsid w:val="003E57C5"/>
    <w:rsid w:val="003F4F5B"/>
    <w:rsid w:val="0040078B"/>
    <w:rsid w:val="0040239E"/>
    <w:rsid w:val="00443F68"/>
    <w:rsid w:val="00466CDA"/>
    <w:rsid w:val="00472F1D"/>
    <w:rsid w:val="00482B0D"/>
    <w:rsid w:val="0049287D"/>
    <w:rsid w:val="00512D65"/>
    <w:rsid w:val="00517220"/>
    <w:rsid w:val="005332A1"/>
    <w:rsid w:val="005A4960"/>
    <w:rsid w:val="005B5154"/>
    <w:rsid w:val="005B77F5"/>
    <w:rsid w:val="005E6D00"/>
    <w:rsid w:val="005F293E"/>
    <w:rsid w:val="00643E9E"/>
    <w:rsid w:val="00675497"/>
    <w:rsid w:val="00675832"/>
    <w:rsid w:val="006D394B"/>
    <w:rsid w:val="00722A2C"/>
    <w:rsid w:val="00732AC1"/>
    <w:rsid w:val="00736D7F"/>
    <w:rsid w:val="0074432C"/>
    <w:rsid w:val="00746C8C"/>
    <w:rsid w:val="00756472"/>
    <w:rsid w:val="007A59B9"/>
    <w:rsid w:val="007B072B"/>
    <w:rsid w:val="007B7D1A"/>
    <w:rsid w:val="007C5D9B"/>
    <w:rsid w:val="007D28C3"/>
    <w:rsid w:val="0080619C"/>
    <w:rsid w:val="00812F27"/>
    <w:rsid w:val="00815A45"/>
    <w:rsid w:val="00815CC9"/>
    <w:rsid w:val="00866EEE"/>
    <w:rsid w:val="008715E2"/>
    <w:rsid w:val="008861AE"/>
    <w:rsid w:val="008902AA"/>
    <w:rsid w:val="0089043E"/>
    <w:rsid w:val="008D696C"/>
    <w:rsid w:val="00950BE1"/>
    <w:rsid w:val="009914E4"/>
    <w:rsid w:val="00997F37"/>
    <w:rsid w:val="009A4B08"/>
    <w:rsid w:val="009B06F8"/>
    <w:rsid w:val="009D707A"/>
    <w:rsid w:val="00A02101"/>
    <w:rsid w:val="00A10194"/>
    <w:rsid w:val="00A22670"/>
    <w:rsid w:val="00A35994"/>
    <w:rsid w:val="00A4641D"/>
    <w:rsid w:val="00A728E5"/>
    <w:rsid w:val="00A85F4F"/>
    <w:rsid w:val="00AA5103"/>
    <w:rsid w:val="00AB201C"/>
    <w:rsid w:val="00AE65C0"/>
    <w:rsid w:val="00B05861"/>
    <w:rsid w:val="00B12A8E"/>
    <w:rsid w:val="00B82048"/>
    <w:rsid w:val="00B86D81"/>
    <w:rsid w:val="00C7190F"/>
    <w:rsid w:val="00C72C18"/>
    <w:rsid w:val="00C75D49"/>
    <w:rsid w:val="00C8518D"/>
    <w:rsid w:val="00C90A80"/>
    <w:rsid w:val="00C97FEC"/>
    <w:rsid w:val="00CF6BC5"/>
    <w:rsid w:val="00D07DA9"/>
    <w:rsid w:val="00DC25C8"/>
    <w:rsid w:val="00E3229A"/>
    <w:rsid w:val="00EA5E0F"/>
    <w:rsid w:val="00EC12D6"/>
    <w:rsid w:val="00EC7FB8"/>
    <w:rsid w:val="00ED4797"/>
    <w:rsid w:val="00EF395C"/>
    <w:rsid w:val="00F03879"/>
    <w:rsid w:val="00F11F63"/>
    <w:rsid w:val="00F20A73"/>
    <w:rsid w:val="00F52EE9"/>
    <w:rsid w:val="00F81952"/>
    <w:rsid w:val="00F84921"/>
    <w:rsid w:val="00FA109D"/>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A539CF4"/>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A4B08"/>
    <w:pPr>
      <w:ind w:left="720"/>
      <w:contextualSpacing/>
    </w:pPr>
  </w:style>
  <w:style w:type="character" w:customStyle="1" w:styleId="Style7">
    <w:name w:val="Style7"/>
    <w:basedOn w:val="DefaultParagraphFont"/>
    <w:uiPriority w:val="1"/>
    <w:rsid w:val="00997F37"/>
    <w:rPr>
      <w:rFonts w:ascii="Arial Bold" w:hAnsi="Arial Bold"/>
      <w:b/>
      <w:caps/>
      <w:smallCaps w:val="0"/>
      <w:sz w:val="32"/>
    </w:rPr>
  </w:style>
  <w:style w:type="character" w:styleId="Strong">
    <w:name w:val="Strong"/>
    <w:basedOn w:val="DefaultParagraphFont"/>
    <w:uiPriority w:val="22"/>
    <w:qFormat/>
    <w:rsid w:val="0080619C"/>
    <w:rPr>
      <w:b/>
      <w:bC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84921"/>
  </w:style>
  <w:style w:type="character" w:customStyle="1" w:styleId="normaltextrun">
    <w:name w:val="normaltextrun"/>
    <w:basedOn w:val="DefaultParagraphFont"/>
    <w:rsid w:val="001E19B6"/>
  </w:style>
  <w:style w:type="paragraph" w:styleId="Title">
    <w:name w:val="Title"/>
    <w:basedOn w:val="Normal"/>
    <w:next w:val="Normal"/>
    <w:link w:val="TitleChar"/>
    <w:uiPriority w:val="10"/>
    <w:qFormat/>
    <w:rsid w:val="0020311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03111"/>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5692357">
      <w:bodyDiv w:val="1"/>
      <w:marLeft w:val="0"/>
      <w:marRight w:val="0"/>
      <w:marTop w:val="0"/>
      <w:marBottom w:val="0"/>
      <w:divBdr>
        <w:top w:val="none" w:sz="0" w:space="0" w:color="auto"/>
        <w:left w:val="none" w:sz="0" w:space="0" w:color="auto"/>
        <w:bottom w:val="none" w:sz="0" w:space="0" w:color="auto"/>
        <w:right w:val="none" w:sz="0" w:space="0" w:color="auto"/>
      </w:divBdr>
    </w:div>
    <w:div w:id="1400177599">
      <w:bodyDiv w:val="1"/>
      <w:marLeft w:val="0"/>
      <w:marRight w:val="0"/>
      <w:marTop w:val="0"/>
      <w:marBottom w:val="0"/>
      <w:divBdr>
        <w:top w:val="none" w:sz="0" w:space="0" w:color="auto"/>
        <w:left w:val="none" w:sz="0" w:space="0" w:color="auto"/>
        <w:bottom w:val="none" w:sz="0" w:space="0" w:color="auto"/>
        <w:right w:val="none" w:sz="0" w:space="0" w:color="auto"/>
      </w:divBdr>
    </w:div>
    <w:div w:id="1947737333">
      <w:bodyDiv w:val="1"/>
      <w:marLeft w:val="0"/>
      <w:marRight w:val="0"/>
      <w:marTop w:val="0"/>
      <w:marBottom w:val="0"/>
      <w:divBdr>
        <w:top w:val="none" w:sz="0" w:space="0" w:color="auto"/>
        <w:left w:val="none" w:sz="0" w:space="0" w:color="auto"/>
        <w:bottom w:val="none" w:sz="0" w:space="0" w:color="auto"/>
        <w:right w:val="none" w:sz="0" w:space="0" w:color="auto"/>
      </w:divBdr>
    </w:div>
    <w:div w:id="1984192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D2C6E0-DF5E-46BA-A3B2-B636C368C92B}">
  <ds:schemaRefs>
    <ds:schemaRef ds:uri="http://schemas.microsoft.com/office/2006/metadata/properties"/>
    <ds:schemaRef ds:uri="http://schemas.microsoft.com/office/infopath/2007/PartnerControls"/>
    <ds:schemaRef ds:uri="ee8746d6-0e70-4dab-b276-28e422542d2f"/>
  </ds:schemaRefs>
</ds:datastoreItem>
</file>

<file path=customXml/itemProps2.xml><?xml version="1.0" encoding="utf-8"?>
<ds:datastoreItem xmlns:ds="http://schemas.openxmlformats.org/officeDocument/2006/customXml" ds:itemID="{7263B429-DE07-49B1-9EC7-412D3802B5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1ED5344-6660-4BEE-9AE9-66D280E213D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5</Pages>
  <Words>1673</Words>
  <Characters>9542</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11</cp:revision>
  <dcterms:created xsi:type="dcterms:W3CDTF">2025-12-18T14:24:00Z</dcterms:created>
  <dcterms:modified xsi:type="dcterms:W3CDTF">2026-01-29T13:53:00Z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